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975878">
        <w:rPr>
          <w:rFonts w:ascii="宋体" w:hAnsi="宋体" w:cs="宋体" w:hint="eastAsia"/>
          <w:b/>
          <w:kern w:val="0"/>
          <w:sz w:val="44"/>
          <w:szCs w:val="44"/>
        </w:rPr>
        <w:t>光波长计</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97587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975878">
        <w:rPr>
          <w:rFonts w:ascii="仿宋_GB2312" w:eastAsia="仿宋_GB2312" w:hint="eastAsia"/>
          <w:b/>
          <w:sz w:val="36"/>
          <w:szCs w:val="36"/>
        </w:rPr>
        <w:t>GDJL-17/04-046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7F4475">
        <w:rPr>
          <w:rFonts w:asciiTheme="minorEastAsia" w:eastAsiaTheme="minorEastAsia" w:hAnsiTheme="minorEastAsia" w:hint="eastAsia"/>
          <w:b/>
          <w:bCs/>
          <w:sz w:val="36"/>
          <w:szCs w:val="36"/>
        </w:rPr>
        <w:t>4</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72A73" w:rsidP="00872656">
      <w:pPr>
        <w:pStyle w:val="10"/>
        <w:tabs>
          <w:tab w:val="right" w:leader="dot" w:pos="9402"/>
        </w:tabs>
        <w:rPr>
          <w:rFonts w:eastAsiaTheme="minorEastAsia" w:cstheme="minorBidi"/>
          <w:b w:val="0"/>
          <w:bCs w:val="0"/>
          <w:caps w:val="0"/>
          <w:noProof/>
          <w:sz w:val="21"/>
          <w:szCs w:val="21"/>
        </w:rPr>
      </w:pPr>
      <w:r w:rsidRPr="00472A73">
        <w:rPr>
          <w:sz w:val="21"/>
          <w:szCs w:val="21"/>
        </w:rPr>
        <w:fldChar w:fldCharType="begin"/>
      </w:r>
      <w:r w:rsidR="00E34B45" w:rsidRPr="00872656">
        <w:rPr>
          <w:sz w:val="21"/>
          <w:szCs w:val="21"/>
        </w:rPr>
        <w:instrText xml:space="preserve"> TOC \o "1-3" \h \z \u </w:instrText>
      </w:r>
      <w:r w:rsidRPr="00472A73">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72A73"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72A73"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72A73"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72A7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975878">
        <w:rPr>
          <w:rFonts w:asciiTheme="minorEastAsia" w:hAnsiTheme="minorEastAsia" w:hint="eastAsia"/>
          <w:sz w:val="24"/>
        </w:rPr>
        <w:t>光波长计</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E4C31">
        <w:rPr>
          <w:rFonts w:asciiTheme="minorEastAsia" w:eastAsiaTheme="minorEastAsia" w:hAnsiTheme="minorEastAsia" w:hint="eastAsia"/>
          <w:sz w:val="24"/>
        </w:rPr>
        <w:t>2017年4月10日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75878">
        <w:rPr>
          <w:rFonts w:asciiTheme="minorEastAsia" w:eastAsiaTheme="minorEastAsia" w:hAnsiTheme="minorEastAsia" w:hint="eastAsia"/>
          <w:bCs/>
          <w:sz w:val="24"/>
        </w:rPr>
        <w:t>GDJL-17/04-046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975878">
        <w:rPr>
          <w:rFonts w:asciiTheme="minorEastAsia" w:hAnsiTheme="minorEastAsia" w:hint="eastAsia"/>
          <w:sz w:val="24"/>
        </w:rPr>
        <w:t>光波长计</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975878"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光波长计</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0554CD"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0692C">
        <w:rPr>
          <w:rFonts w:asciiTheme="minorEastAsia" w:eastAsiaTheme="minorEastAsia" w:hAnsiTheme="minorEastAsia" w:hint="eastAsia"/>
          <w:sz w:val="24"/>
        </w:rPr>
        <w:t>2017年5月02日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A157D">
        <w:rPr>
          <w:rFonts w:asciiTheme="minorEastAsia" w:eastAsiaTheme="minorEastAsia" w:hAnsiTheme="minorEastAsia" w:hint="eastAsia"/>
          <w:sz w:val="24"/>
          <w:shd w:val="clear" w:color="auto" w:fill="FFFF00"/>
        </w:rPr>
        <w:t>2017年</w:t>
      </w:r>
      <w:r w:rsidR="000554CD">
        <w:rPr>
          <w:rFonts w:asciiTheme="minorEastAsia" w:eastAsiaTheme="minorEastAsia" w:hAnsiTheme="minorEastAsia" w:hint="eastAsia"/>
          <w:sz w:val="24"/>
          <w:shd w:val="clear" w:color="auto" w:fill="FFFF00"/>
        </w:rPr>
        <w:t>4</w:t>
      </w:r>
      <w:r w:rsidR="008A157D">
        <w:rPr>
          <w:rFonts w:asciiTheme="minorEastAsia" w:eastAsiaTheme="minorEastAsia" w:hAnsiTheme="minorEastAsia" w:hint="eastAsia"/>
          <w:sz w:val="24"/>
          <w:shd w:val="clear" w:color="auto" w:fill="FFFF00"/>
        </w:rPr>
        <w:t>月</w:t>
      </w:r>
      <w:r w:rsidR="000554CD">
        <w:rPr>
          <w:rFonts w:asciiTheme="minorEastAsia" w:eastAsiaTheme="minorEastAsia" w:hAnsiTheme="minorEastAsia" w:hint="eastAsia"/>
          <w:sz w:val="24"/>
          <w:shd w:val="clear" w:color="auto" w:fill="FFFF00"/>
        </w:rPr>
        <w:t>1</w:t>
      </w:r>
      <w:r w:rsidR="00925974">
        <w:rPr>
          <w:rFonts w:asciiTheme="minorEastAsia" w:eastAsiaTheme="minorEastAsia" w:hAnsiTheme="minorEastAsia" w:hint="eastAsia"/>
          <w:sz w:val="24"/>
          <w:shd w:val="clear" w:color="auto" w:fill="FFFF00"/>
        </w:rPr>
        <w:t>8</w:t>
      </w:r>
      <w:r w:rsidR="009003E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DE4C31">
        <w:rPr>
          <w:rFonts w:asciiTheme="minorEastAsia" w:eastAsiaTheme="minorEastAsia" w:hAnsiTheme="minorEastAsia" w:hint="eastAsia"/>
          <w:sz w:val="24"/>
        </w:rPr>
        <w:t>2017年4月10日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975878">
              <w:rPr>
                <w:rFonts w:asciiTheme="minorEastAsia" w:hAnsiTheme="minorEastAsia" w:hint="eastAsia"/>
                <w:szCs w:val="21"/>
              </w:rPr>
              <w:t>光波长计</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75878">
              <w:rPr>
                <w:rFonts w:asciiTheme="minorEastAsia" w:eastAsiaTheme="minorEastAsia" w:hAnsiTheme="minorEastAsia"/>
                <w:szCs w:val="21"/>
                <w:highlight w:val="yellow"/>
              </w:rPr>
              <w:t>GDJL-17/04-046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0692C">
              <w:rPr>
                <w:rFonts w:asciiTheme="minorEastAsia" w:eastAsiaTheme="minorEastAsia" w:hAnsiTheme="minorEastAsia" w:hint="eastAsia"/>
                <w:szCs w:val="21"/>
              </w:rPr>
              <w:t>2017年5月02日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75878">
              <w:rPr>
                <w:rFonts w:asciiTheme="minorEastAsia" w:eastAsiaTheme="minorEastAsia" w:hAnsiTheme="minorEastAsia"/>
                <w:szCs w:val="21"/>
              </w:rPr>
              <w:t>GDJL-17/04-046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0692C">
              <w:rPr>
                <w:rFonts w:asciiTheme="minorEastAsia" w:eastAsiaTheme="minorEastAsia" w:hAnsiTheme="minorEastAsia" w:hint="eastAsia"/>
                <w:szCs w:val="21"/>
                <w:highlight w:val="yellow"/>
                <w:u w:val="single"/>
              </w:rPr>
              <w:t>2017年5月02日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C02BF0">
              <w:rPr>
                <w:rFonts w:asciiTheme="minorEastAsia" w:eastAsiaTheme="minorEastAsia" w:hAnsiTheme="minorEastAsia" w:hint="eastAsia"/>
                <w:color w:val="FF0000"/>
                <w:szCs w:val="21"/>
              </w:rPr>
              <w:t>三</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0692C">
        <w:rPr>
          <w:rFonts w:asciiTheme="minorEastAsia" w:eastAsiaTheme="minorEastAsia" w:hAnsiTheme="minorEastAsia" w:hint="eastAsia"/>
          <w:b/>
          <w:bCs/>
          <w:sz w:val="24"/>
        </w:rPr>
        <w:t>2017年5月02日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975878" w:rsidP="00635BE1">
            <w:pPr>
              <w:widowControl/>
              <w:jc w:val="center"/>
              <w:rPr>
                <w:rFonts w:asciiTheme="minorEastAsia" w:eastAsiaTheme="minorEastAsia" w:hAnsiTheme="minorEastAsia" w:cs="宋体"/>
                <w:kern w:val="0"/>
                <w:szCs w:val="21"/>
              </w:rPr>
            </w:pPr>
            <w:r>
              <w:rPr>
                <w:rFonts w:hint="eastAsia"/>
                <w:sz w:val="22"/>
                <w:szCs w:val="22"/>
              </w:rPr>
              <w:t>光波长计</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6654A1">
            <w:pPr>
              <w:jc w:val="center"/>
              <w:rPr>
                <w:szCs w:val="21"/>
              </w:rPr>
            </w:pPr>
            <w:r>
              <w:rPr>
                <w:rFonts w:hint="eastAsia"/>
                <w:szCs w:val="21"/>
              </w:rPr>
              <w:t>1</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070FCC" w:rsidRDefault="00070FCC" w:rsidP="00070FCC">
      <w:pPr>
        <w:numPr>
          <w:ilvl w:val="0"/>
          <w:numId w:val="30"/>
        </w:numPr>
        <w:tabs>
          <w:tab w:val="left" w:pos="792"/>
        </w:tabs>
        <w:spacing w:line="500" w:lineRule="exact"/>
        <w:rPr>
          <w:sz w:val="22"/>
          <w:szCs w:val="22"/>
        </w:rPr>
      </w:pPr>
      <w:r>
        <w:rPr>
          <w:rFonts w:hint="eastAsia"/>
          <w:sz w:val="22"/>
          <w:szCs w:val="22"/>
        </w:rPr>
        <w:t>波长范围</w:t>
      </w:r>
      <w:r>
        <w:rPr>
          <w:rFonts w:hint="eastAsia"/>
          <w:sz w:val="22"/>
          <w:szCs w:val="22"/>
        </w:rPr>
        <w:t>1270nm~1650nm</w:t>
      </w:r>
    </w:p>
    <w:p w:rsidR="00070FCC" w:rsidRDefault="00070FCC" w:rsidP="00070FCC">
      <w:pPr>
        <w:numPr>
          <w:ilvl w:val="0"/>
          <w:numId w:val="30"/>
        </w:numPr>
        <w:tabs>
          <w:tab w:val="left" w:pos="792"/>
        </w:tabs>
        <w:spacing w:line="500" w:lineRule="exact"/>
        <w:rPr>
          <w:sz w:val="22"/>
          <w:szCs w:val="22"/>
        </w:rPr>
      </w:pPr>
      <w:r>
        <w:rPr>
          <w:rFonts w:hint="eastAsia"/>
          <w:sz w:val="22"/>
          <w:szCs w:val="22"/>
        </w:rPr>
        <w:t>绝对波长测量精度</w:t>
      </w:r>
      <w:r>
        <w:rPr>
          <w:rFonts w:hint="eastAsia"/>
          <w:sz w:val="22"/>
          <w:szCs w:val="22"/>
        </w:rPr>
        <w:t xml:space="preserve"> </w:t>
      </w:r>
      <w:r>
        <w:rPr>
          <w:sz w:val="22"/>
          <w:szCs w:val="22"/>
        </w:rPr>
        <w:t>±</w:t>
      </w:r>
      <w:r>
        <w:rPr>
          <w:rFonts w:hint="eastAsia"/>
          <w:sz w:val="22"/>
          <w:szCs w:val="22"/>
        </w:rPr>
        <w:t>0.2ppm</w:t>
      </w:r>
    </w:p>
    <w:p w:rsidR="00070FCC" w:rsidRDefault="00070FCC" w:rsidP="00070FCC">
      <w:pPr>
        <w:numPr>
          <w:ilvl w:val="0"/>
          <w:numId w:val="30"/>
        </w:numPr>
        <w:tabs>
          <w:tab w:val="left" w:pos="792"/>
        </w:tabs>
        <w:spacing w:line="500" w:lineRule="exact"/>
        <w:rPr>
          <w:sz w:val="22"/>
          <w:szCs w:val="22"/>
        </w:rPr>
      </w:pPr>
      <w:r>
        <w:rPr>
          <w:rFonts w:hint="eastAsia"/>
          <w:sz w:val="22"/>
          <w:szCs w:val="22"/>
        </w:rPr>
        <w:t>分辨率</w:t>
      </w:r>
      <w:r>
        <w:rPr>
          <w:rFonts w:hint="eastAsia"/>
          <w:sz w:val="22"/>
          <w:szCs w:val="22"/>
        </w:rPr>
        <w:t>0.0001nm</w:t>
      </w:r>
      <w:r>
        <w:rPr>
          <w:rFonts w:hint="eastAsia"/>
          <w:sz w:val="22"/>
          <w:szCs w:val="22"/>
        </w:rPr>
        <w:t>，</w:t>
      </w:r>
      <w:r>
        <w:rPr>
          <w:rFonts w:hint="eastAsia"/>
          <w:sz w:val="22"/>
          <w:szCs w:val="22"/>
        </w:rPr>
        <w:t>0.01dB</w:t>
      </w:r>
    </w:p>
    <w:p w:rsidR="00070FCC" w:rsidRDefault="00070FCC" w:rsidP="00070FCC">
      <w:pPr>
        <w:numPr>
          <w:ilvl w:val="0"/>
          <w:numId w:val="30"/>
        </w:numPr>
        <w:tabs>
          <w:tab w:val="left" w:pos="792"/>
        </w:tabs>
        <w:spacing w:line="500" w:lineRule="exact"/>
        <w:rPr>
          <w:sz w:val="22"/>
          <w:szCs w:val="22"/>
        </w:rPr>
      </w:pPr>
      <w:r>
        <w:rPr>
          <w:rFonts w:hint="eastAsia"/>
          <w:sz w:val="22"/>
          <w:szCs w:val="22"/>
        </w:rPr>
        <w:t>光功率测量准确度</w:t>
      </w:r>
      <w:r>
        <w:rPr>
          <w:rFonts w:hint="eastAsia"/>
          <w:sz w:val="22"/>
          <w:szCs w:val="22"/>
        </w:rPr>
        <w:t xml:space="preserve"> </w:t>
      </w:r>
      <w:r>
        <w:rPr>
          <w:sz w:val="22"/>
          <w:szCs w:val="22"/>
        </w:rPr>
        <w:t>±</w:t>
      </w:r>
      <w:r>
        <w:rPr>
          <w:rFonts w:hint="eastAsia"/>
          <w:sz w:val="22"/>
          <w:szCs w:val="22"/>
        </w:rPr>
        <w:t>0.5dB</w:t>
      </w:r>
    </w:p>
    <w:p w:rsidR="00070FCC" w:rsidRDefault="00070FCC" w:rsidP="00070FCC">
      <w:pPr>
        <w:numPr>
          <w:ilvl w:val="0"/>
          <w:numId w:val="30"/>
        </w:numPr>
        <w:tabs>
          <w:tab w:val="left" w:pos="792"/>
        </w:tabs>
        <w:spacing w:line="500" w:lineRule="exact"/>
        <w:rPr>
          <w:sz w:val="22"/>
          <w:szCs w:val="22"/>
        </w:rPr>
      </w:pPr>
      <w:r>
        <w:rPr>
          <w:rFonts w:hint="eastAsia"/>
          <w:sz w:val="22"/>
          <w:szCs w:val="22"/>
        </w:rPr>
        <w:t>功率平坦度</w:t>
      </w:r>
      <w:r>
        <w:rPr>
          <w:rFonts w:hint="eastAsia"/>
          <w:sz w:val="22"/>
          <w:szCs w:val="22"/>
        </w:rPr>
        <w:t xml:space="preserve"> </w:t>
      </w:r>
      <w:r>
        <w:rPr>
          <w:sz w:val="22"/>
          <w:szCs w:val="22"/>
        </w:rPr>
        <w:t>±</w:t>
      </w:r>
      <w:r>
        <w:rPr>
          <w:rFonts w:hint="eastAsia"/>
          <w:sz w:val="22"/>
          <w:szCs w:val="22"/>
        </w:rPr>
        <w:t>0.5dB</w:t>
      </w:r>
    </w:p>
    <w:p w:rsidR="00070FCC" w:rsidRDefault="00070FCC" w:rsidP="00070FCC">
      <w:pPr>
        <w:numPr>
          <w:ilvl w:val="0"/>
          <w:numId w:val="30"/>
        </w:numPr>
        <w:tabs>
          <w:tab w:val="left" w:pos="792"/>
        </w:tabs>
        <w:spacing w:line="500" w:lineRule="exact"/>
        <w:rPr>
          <w:sz w:val="22"/>
          <w:szCs w:val="22"/>
        </w:rPr>
      </w:pPr>
      <w:r>
        <w:rPr>
          <w:rFonts w:hint="eastAsia"/>
          <w:sz w:val="22"/>
          <w:szCs w:val="22"/>
        </w:rPr>
        <w:t>功率线性度</w:t>
      </w:r>
      <w:r>
        <w:rPr>
          <w:rFonts w:hint="eastAsia"/>
          <w:sz w:val="22"/>
          <w:szCs w:val="22"/>
        </w:rPr>
        <w:t xml:space="preserve"> </w:t>
      </w:r>
      <w:r>
        <w:rPr>
          <w:sz w:val="22"/>
          <w:szCs w:val="22"/>
        </w:rPr>
        <w:t>±</w:t>
      </w:r>
      <w:r>
        <w:rPr>
          <w:rFonts w:hint="eastAsia"/>
          <w:sz w:val="22"/>
          <w:szCs w:val="22"/>
        </w:rPr>
        <w:t>0.3dB</w:t>
      </w:r>
    </w:p>
    <w:p w:rsidR="00070FCC" w:rsidRDefault="00070FCC" w:rsidP="00070FCC">
      <w:pPr>
        <w:numPr>
          <w:ilvl w:val="0"/>
          <w:numId w:val="30"/>
        </w:numPr>
        <w:tabs>
          <w:tab w:val="left" w:pos="792"/>
        </w:tabs>
        <w:spacing w:line="500" w:lineRule="exact"/>
        <w:rPr>
          <w:sz w:val="22"/>
          <w:szCs w:val="22"/>
        </w:rPr>
      </w:pPr>
      <w:r>
        <w:rPr>
          <w:rFonts w:hint="eastAsia"/>
          <w:sz w:val="22"/>
          <w:szCs w:val="22"/>
        </w:rPr>
        <w:t>灵敏度</w:t>
      </w:r>
      <w:r>
        <w:rPr>
          <w:rFonts w:hint="eastAsia"/>
          <w:sz w:val="22"/>
          <w:szCs w:val="22"/>
        </w:rPr>
        <w:t xml:space="preserve"> &lt;-32dBm</w:t>
      </w:r>
    </w:p>
    <w:p w:rsidR="00070FCC" w:rsidRDefault="00070FCC" w:rsidP="00070FCC">
      <w:pPr>
        <w:numPr>
          <w:ilvl w:val="0"/>
          <w:numId w:val="30"/>
        </w:numPr>
        <w:tabs>
          <w:tab w:val="left" w:pos="792"/>
        </w:tabs>
        <w:spacing w:line="500" w:lineRule="exact"/>
        <w:rPr>
          <w:sz w:val="22"/>
          <w:szCs w:val="22"/>
        </w:rPr>
      </w:pPr>
      <w:r>
        <w:rPr>
          <w:rFonts w:hint="eastAsia"/>
          <w:sz w:val="22"/>
          <w:szCs w:val="22"/>
        </w:rPr>
        <w:t>最大允许输入光功率</w:t>
      </w:r>
      <w:r>
        <w:rPr>
          <w:rFonts w:hint="eastAsia"/>
          <w:sz w:val="22"/>
          <w:szCs w:val="22"/>
        </w:rPr>
        <w:t xml:space="preserve"> &gt;+15dBm</w:t>
      </w:r>
    </w:p>
    <w:p w:rsidR="00070FCC" w:rsidRDefault="00070FCC" w:rsidP="00070FCC">
      <w:pPr>
        <w:numPr>
          <w:ilvl w:val="0"/>
          <w:numId w:val="30"/>
        </w:numPr>
        <w:tabs>
          <w:tab w:val="left" w:pos="792"/>
        </w:tabs>
        <w:spacing w:line="500" w:lineRule="exact"/>
        <w:rPr>
          <w:sz w:val="22"/>
          <w:szCs w:val="22"/>
        </w:rPr>
      </w:pPr>
      <w:r>
        <w:rPr>
          <w:rFonts w:hint="eastAsia"/>
          <w:sz w:val="22"/>
          <w:szCs w:val="22"/>
        </w:rPr>
        <w:t>光纤类型</w:t>
      </w:r>
      <w:r>
        <w:rPr>
          <w:rFonts w:hint="eastAsia"/>
          <w:sz w:val="22"/>
          <w:szCs w:val="22"/>
        </w:rPr>
        <w:t xml:space="preserve"> 9/125</w:t>
      </w:r>
      <w:r>
        <w:rPr>
          <w:sz w:val="22"/>
          <w:szCs w:val="22"/>
        </w:rPr>
        <w:t>μ</w:t>
      </w:r>
      <w:r>
        <w:rPr>
          <w:rFonts w:hint="eastAsia"/>
          <w:sz w:val="22"/>
          <w:szCs w:val="22"/>
        </w:rPr>
        <w:t>m</w:t>
      </w:r>
    </w:p>
    <w:p w:rsidR="00070FCC" w:rsidRDefault="00070FCC" w:rsidP="00070FCC">
      <w:pPr>
        <w:numPr>
          <w:ilvl w:val="0"/>
          <w:numId w:val="30"/>
        </w:numPr>
        <w:tabs>
          <w:tab w:val="left" w:pos="792"/>
        </w:tabs>
        <w:spacing w:line="500" w:lineRule="exact"/>
        <w:rPr>
          <w:sz w:val="22"/>
          <w:szCs w:val="22"/>
        </w:rPr>
      </w:pPr>
      <w:r>
        <w:rPr>
          <w:rFonts w:hint="eastAsia"/>
          <w:sz w:val="22"/>
          <w:szCs w:val="22"/>
        </w:rPr>
        <w:t>FC/PC</w:t>
      </w:r>
      <w:r>
        <w:rPr>
          <w:rFonts w:hint="eastAsia"/>
          <w:sz w:val="22"/>
          <w:szCs w:val="22"/>
        </w:rPr>
        <w:t>型接口</w:t>
      </w:r>
    </w:p>
    <w:p w:rsidR="00070FCC" w:rsidRDefault="00070FCC" w:rsidP="00070FCC">
      <w:pPr>
        <w:numPr>
          <w:ilvl w:val="0"/>
          <w:numId w:val="30"/>
        </w:numPr>
        <w:tabs>
          <w:tab w:val="left" w:pos="792"/>
        </w:tabs>
        <w:spacing w:line="500" w:lineRule="exact"/>
        <w:rPr>
          <w:sz w:val="22"/>
          <w:szCs w:val="22"/>
        </w:rPr>
      </w:pPr>
      <w:r>
        <w:rPr>
          <w:rFonts w:hint="eastAsia"/>
          <w:sz w:val="22"/>
          <w:szCs w:val="22"/>
        </w:rPr>
        <w:t>具有</w:t>
      </w:r>
      <w:r>
        <w:rPr>
          <w:rFonts w:hint="eastAsia"/>
          <w:sz w:val="22"/>
          <w:szCs w:val="22"/>
        </w:rPr>
        <w:t>GPIB</w:t>
      </w:r>
      <w:r>
        <w:rPr>
          <w:rFonts w:hint="eastAsia"/>
          <w:sz w:val="22"/>
          <w:szCs w:val="22"/>
        </w:rPr>
        <w:t>、</w:t>
      </w:r>
      <w:r>
        <w:rPr>
          <w:rFonts w:hint="eastAsia"/>
          <w:sz w:val="22"/>
          <w:szCs w:val="22"/>
        </w:rPr>
        <w:t>LAN</w:t>
      </w:r>
      <w:r>
        <w:rPr>
          <w:rFonts w:hint="eastAsia"/>
          <w:sz w:val="22"/>
          <w:szCs w:val="22"/>
        </w:rPr>
        <w:t>等接口</w:t>
      </w:r>
    </w:p>
    <w:p w:rsidR="00070FCC" w:rsidRDefault="00070FCC" w:rsidP="00070FCC">
      <w:pPr>
        <w:numPr>
          <w:ilvl w:val="0"/>
          <w:numId w:val="30"/>
        </w:numPr>
        <w:tabs>
          <w:tab w:val="left" w:pos="792"/>
        </w:tabs>
        <w:spacing w:line="500" w:lineRule="exact"/>
        <w:rPr>
          <w:sz w:val="22"/>
          <w:szCs w:val="22"/>
        </w:rPr>
      </w:pPr>
      <w:r>
        <w:rPr>
          <w:rFonts w:hint="eastAsia"/>
          <w:sz w:val="22"/>
          <w:szCs w:val="22"/>
        </w:rPr>
        <w:t>供电电压</w:t>
      </w:r>
      <w:r>
        <w:rPr>
          <w:rFonts w:hint="eastAsia"/>
          <w:sz w:val="22"/>
          <w:szCs w:val="22"/>
        </w:rPr>
        <w:t>220V</w:t>
      </w:r>
      <w:r>
        <w:rPr>
          <w:sz w:val="22"/>
          <w:szCs w:val="22"/>
        </w:rPr>
        <w:t>±</w:t>
      </w:r>
      <w:r>
        <w:rPr>
          <w:rFonts w:hint="eastAsia"/>
          <w:sz w:val="22"/>
          <w:szCs w:val="22"/>
        </w:rPr>
        <w:t>10%</w:t>
      </w:r>
      <w:r>
        <w:rPr>
          <w:rFonts w:hint="eastAsia"/>
          <w:sz w:val="22"/>
          <w:szCs w:val="22"/>
        </w:rPr>
        <w:t>，</w:t>
      </w:r>
      <w:r>
        <w:rPr>
          <w:rFonts w:hint="eastAsia"/>
          <w:sz w:val="22"/>
          <w:szCs w:val="22"/>
        </w:rPr>
        <w:t>50Hz~60Hz</w:t>
      </w:r>
    </w:p>
    <w:p w:rsidR="00635BE1" w:rsidRPr="00070FCC" w:rsidRDefault="00635BE1" w:rsidP="00776D3C">
      <w:pPr>
        <w:rPr>
          <w:rFonts w:ascii="宋体" w:hAnsi="宋体"/>
          <w:bCs/>
          <w:sz w:val="24"/>
        </w:rPr>
      </w:pP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lastRenderedPageBreak/>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75878">
        <w:rPr>
          <w:rFonts w:ascii="宋体" w:hAnsi="宋体" w:hint="eastAsia"/>
          <w:sz w:val="24"/>
        </w:rPr>
        <w:t>GDJL-17/04-046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975878">
        <w:rPr>
          <w:rFonts w:asciiTheme="minorEastAsia" w:hAnsiTheme="minorEastAsia" w:hint="eastAsia"/>
          <w:sz w:val="24"/>
        </w:rPr>
        <w:t>光波长计</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75878">
        <w:rPr>
          <w:rFonts w:ascii="宋体" w:hAnsi="宋体" w:hint="eastAsia"/>
          <w:sz w:val="24"/>
        </w:rPr>
        <w:t>GDJL-17/04-046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75878">
        <w:rPr>
          <w:rFonts w:ascii="宋体" w:hAnsi="宋体" w:hint="eastAsia"/>
          <w:bCs/>
          <w:sz w:val="24"/>
        </w:rPr>
        <w:t>GDJL-17/04-046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F95" w:rsidRDefault="00460F95" w:rsidP="004E6772">
      <w:r>
        <w:separator/>
      </w:r>
    </w:p>
  </w:endnote>
  <w:endnote w:type="continuationSeparator" w:id="1">
    <w:p w:rsidR="00460F95" w:rsidRDefault="00460F9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Default="00DE4C3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E4C31" w:rsidRPr="00EA057E" w:rsidRDefault="00472A7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E4C3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25974" w:rsidRPr="0092597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DE4C31" w:rsidRDefault="00DE4C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F95" w:rsidRDefault="00460F95" w:rsidP="004E6772">
      <w:r>
        <w:separator/>
      </w:r>
    </w:p>
  </w:footnote>
  <w:footnote w:type="continuationSeparator" w:id="1">
    <w:p w:rsidR="00460F95" w:rsidRDefault="00460F9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75878">
      <w:rPr>
        <w:rFonts w:ascii="宋体" w:hAnsi="宋体" w:cs="宋体" w:hint="eastAsia"/>
        <w:kern w:val="0"/>
        <w:sz w:val="21"/>
        <w:szCs w:val="21"/>
      </w:rPr>
      <w:t>光波长计</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975878">
      <w:rPr>
        <w:rFonts w:ascii="宋体" w:hAnsi="宋体" w:cs="宋体" w:hint="eastAsia"/>
        <w:kern w:val="0"/>
        <w:sz w:val="21"/>
        <w:szCs w:val="21"/>
      </w:rPr>
      <w:t>光波长计</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879E5BF"/>
    <w:multiLevelType w:val="singleLevel"/>
    <w:tmpl w:val="5879E5BF"/>
    <w:lvl w:ilvl="0">
      <w:start w:val="1"/>
      <w:numFmt w:val="decimal"/>
      <w:suff w:val="space"/>
      <w:lvlText w:val="%1."/>
      <w:lvlJc w:val="left"/>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6"/>
  </w:num>
  <w:num w:numId="3">
    <w:abstractNumId w:val="25"/>
  </w:num>
  <w:num w:numId="4">
    <w:abstractNumId w:val="9"/>
  </w:num>
  <w:num w:numId="5">
    <w:abstractNumId w:val="6"/>
  </w:num>
  <w:num w:numId="6">
    <w:abstractNumId w:val="4"/>
  </w:num>
  <w:num w:numId="7">
    <w:abstractNumId w:val="20"/>
  </w:num>
  <w:num w:numId="8">
    <w:abstractNumId w:val="16"/>
  </w:num>
  <w:num w:numId="9">
    <w:abstractNumId w:val="15"/>
  </w:num>
  <w:num w:numId="10">
    <w:abstractNumId w:val="18"/>
  </w:num>
  <w:num w:numId="11">
    <w:abstractNumId w:val="23"/>
  </w:num>
  <w:num w:numId="12">
    <w:abstractNumId w:val="11"/>
  </w:num>
  <w:num w:numId="13">
    <w:abstractNumId w:val="29"/>
  </w:num>
  <w:num w:numId="14">
    <w:abstractNumId w:val="21"/>
  </w:num>
  <w:num w:numId="15">
    <w:abstractNumId w:val="2"/>
  </w:num>
  <w:num w:numId="16">
    <w:abstractNumId w:val="17"/>
  </w:num>
  <w:num w:numId="17">
    <w:abstractNumId w:val="14"/>
  </w:num>
  <w:num w:numId="18">
    <w:abstractNumId w:val="7"/>
  </w:num>
  <w:num w:numId="19">
    <w:abstractNumId w:val="10"/>
  </w:num>
  <w:num w:numId="20">
    <w:abstractNumId w:val="24"/>
  </w:num>
  <w:num w:numId="21">
    <w:abstractNumId w:val="5"/>
  </w:num>
  <w:num w:numId="22">
    <w:abstractNumId w:val="13"/>
  </w:num>
  <w:num w:numId="23">
    <w:abstractNumId w:val="19"/>
  </w:num>
  <w:num w:numId="24">
    <w:abstractNumId w:val="0"/>
  </w:num>
  <w:num w:numId="25">
    <w:abstractNumId w:val="1"/>
  </w:num>
  <w:num w:numId="26">
    <w:abstractNumId w:val="27"/>
  </w:num>
  <w:num w:numId="27">
    <w:abstractNumId w:val="3"/>
  </w:num>
  <w:num w:numId="28">
    <w:abstractNumId w:val="28"/>
  </w:num>
  <w:num w:numId="29">
    <w:abstractNumId w:val="8"/>
  </w:num>
  <w:num w:numId="30">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6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0FCC"/>
    <w:rsid w:val="00073691"/>
    <w:rsid w:val="00076304"/>
    <w:rsid w:val="00085E60"/>
    <w:rsid w:val="000C4DD3"/>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1223"/>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0692C"/>
    <w:rsid w:val="004117E6"/>
    <w:rsid w:val="0042362D"/>
    <w:rsid w:val="004303A8"/>
    <w:rsid w:val="0045557D"/>
    <w:rsid w:val="00460F95"/>
    <w:rsid w:val="00467A6C"/>
    <w:rsid w:val="00470380"/>
    <w:rsid w:val="0047117D"/>
    <w:rsid w:val="00472531"/>
    <w:rsid w:val="00472A73"/>
    <w:rsid w:val="0048186D"/>
    <w:rsid w:val="00481E8F"/>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24A4"/>
    <w:rsid w:val="005575D5"/>
    <w:rsid w:val="00557F68"/>
    <w:rsid w:val="00563BAC"/>
    <w:rsid w:val="00573AE3"/>
    <w:rsid w:val="00577F5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30"/>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33170"/>
    <w:rsid w:val="0073712D"/>
    <w:rsid w:val="00740314"/>
    <w:rsid w:val="0074456A"/>
    <w:rsid w:val="0074659F"/>
    <w:rsid w:val="00747725"/>
    <w:rsid w:val="00760FA6"/>
    <w:rsid w:val="00761BEF"/>
    <w:rsid w:val="0076484D"/>
    <w:rsid w:val="00776D3C"/>
    <w:rsid w:val="00784777"/>
    <w:rsid w:val="00792153"/>
    <w:rsid w:val="00792BB8"/>
    <w:rsid w:val="00792E80"/>
    <w:rsid w:val="00793070"/>
    <w:rsid w:val="00793E74"/>
    <w:rsid w:val="00793E90"/>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C4B91"/>
    <w:rsid w:val="008D2F32"/>
    <w:rsid w:val="008D7A5D"/>
    <w:rsid w:val="008E0CF5"/>
    <w:rsid w:val="008E2DB4"/>
    <w:rsid w:val="008E3348"/>
    <w:rsid w:val="008E3C21"/>
    <w:rsid w:val="009003E0"/>
    <w:rsid w:val="009134EE"/>
    <w:rsid w:val="009150E2"/>
    <w:rsid w:val="00917835"/>
    <w:rsid w:val="00917F05"/>
    <w:rsid w:val="00925974"/>
    <w:rsid w:val="0093487D"/>
    <w:rsid w:val="0094096E"/>
    <w:rsid w:val="00943585"/>
    <w:rsid w:val="00956678"/>
    <w:rsid w:val="0096193D"/>
    <w:rsid w:val="0096675D"/>
    <w:rsid w:val="009756CF"/>
    <w:rsid w:val="00975878"/>
    <w:rsid w:val="00997AA2"/>
    <w:rsid w:val="009A52EE"/>
    <w:rsid w:val="009B1EC7"/>
    <w:rsid w:val="009C4C6C"/>
    <w:rsid w:val="009D1ABE"/>
    <w:rsid w:val="009D1B24"/>
    <w:rsid w:val="009E0C33"/>
    <w:rsid w:val="00A04003"/>
    <w:rsid w:val="00A10D71"/>
    <w:rsid w:val="00A21C99"/>
    <w:rsid w:val="00A245C3"/>
    <w:rsid w:val="00A50102"/>
    <w:rsid w:val="00A5575A"/>
    <w:rsid w:val="00A63F64"/>
    <w:rsid w:val="00A677C6"/>
    <w:rsid w:val="00A7495F"/>
    <w:rsid w:val="00A75388"/>
    <w:rsid w:val="00A80671"/>
    <w:rsid w:val="00A81DAE"/>
    <w:rsid w:val="00A86909"/>
    <w:rsid w:val="00A90C34"/>
    <w:rsid w:val="00A943C7"/>
    <w:rsid w:val="00AA1720"/>
    <w:rsid w:val="00AA1E0D"/>
    <w:rsid w:val="00AA3DB5"/>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353DA"/>
    <w:rsid w:val="00B40DEC"/>
    <w:rsid w:val="00B41812"/>
    <w:rsid w:val="00B473CD"/>
    <w:rsid w:val="00B534DF"/>
    <w:rsid w:val="00B54E17"/>
    <w:rsid w:val="00B85917"/>
    <w:rsid w:val="00B8664F"/>
    <w:rsid w:val="00B90C74"/>
    <w:rsid w:val="00B96D66"/>
    <w:rsid w:val="00BA3AB5"/>
    <w:rsid w:val="00BA4EAF"/>
    <w:rsid w:val="00BA5387"/>
    <w:rsid w:val="00BA6CA8"/>
    <w:rsid w:val="00BB71E2"/>
    <w:rsid w:val="00BD3F33"/>
    <w:rsid w:val="00BE7B46"/>
    <w:rsid w:val="00C02413"/>
    <w:rsid w:val="00C026A2"/>
    <w:rsid w:val="00C02BF0"/>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0BDE"/>
    <w:rsid w:val="00CF13D4"/>
    <w:rsid w:val="00CF1428"/>
    <w:rsid w:val="00CF2B89"/>
    <w:rsid w:val="00CF737F"/>
    <w:rsid w:val="00D02C21"/>
    <w:rsid w:val="00D0340C"/>
    <w:rsid w:val="00D17D1B"/>
    <w:rsid w:val="00D204AF"/>
    <w:rsid w:val="00D259BF"/>
    <w:rsid w:val="00D37AAD"/>
    <w:rsid w:val="00D4030C"/>
    <w:rsid w:val="00D72834"/>
    <w:rsid w:val="00D779B5"/>
    <w:rsid w:val="00D80F44"/>
    <w:rsid w:val="00D9270F"/>
    <w:rsid w:val="00DB6F59"/>
    <w:rsid w:val="00DC02D3"/>
    <w:rsid w:val="00DC715B"/>
    <w:rsid w:val="00DE4C31"/>
    <w:rsid w:val="00E05921"/>
    <w:rsid w:val="00E103D6"/>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1762</TotalTime>
  <Pages>47</Pages>
  <Words>4278</Words>
  <Characters>24387</Characters>
  <Application>Microsoft Office Word</Application>
  <DocSecurity>0</DocSecurity>
  <Lines>203</Lines>
  <Paragraphs>57</Paragraphs>
  <ScaleCrop>false</ScaleCrop>
  <Company>Lenovo</Company>
  <LinksUpToDate>false</LinksUpToDate>
  <CharactersWithSpaces>28608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159</cp:revision>
  <cp:lastPrinted>2015-12-14T05:56:00Z</cp:lastPrinted>
  <dcterms:created xsi:type="dcterms:W3CDTF">2015-12-11T03:27:00Z</dcterms:created>
  <dcterms:modified xsi:type="dcterms:W3CDTF">2017-04-10T03:15:00Z</dcterms:modified>
</cp:coreProperties>
</file>