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B124C4" w:rsidP="00EA5F0B">
      <w:pPr>
        <w:spacing w:line="360" w:lineRule="auto"/>
        <w:jc w:val="center"/>
        <w:rPr>
          <w:b/>
          <w:bCs/>
          <w:sz w:val="44"/>
        </w:rPr>
      </w:pPr>
      <w:r>
        <w:rPr>
          <w:rFonts w:ascii="宋体" w:hAnsi="宋体" w:cs="宋体" w:hint="eastAsia"/>
          <w:b/>
          <w:kern w:val="0"/>
          <w:sz w:val="44"/>
          <w:szCs w:val="44"/>
        </w:rPr>
        <w:t>2017年12.5立方盐雾试验箱采购项目（第二次）</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C2983">
        <w:rPr>
          <w:rFonts w:ascii="仿宋_GB2312" w:eastAsia="仿宋_GB2312" w:hint="eastAsia"/>
          <w:b/>
          <w:sz w:val="36"/>
          <w:szCs w:val="36"/>
        </w:rPr>
        <w:t>GDJL-17/06-074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B124C4">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D235B4">
      <w:pPr>
        <w:pStyle w:val="10"/>
        <w:tabs>
          <w:tab w:val="right" w:leader="dot" w:pos="9402"/>
        </w:tabs>
        <w:rPr>
          <w:rFonts w:eastAsiaTheme="minorEastAsia" w:cstheme="minorBidi"/>
          <w:b w:val="0"/>
          <w:bCs w:val="0"/>
          <w:caps w:val="0"/>
          <w:noProof/>
          <w:sz w:val="24"/>
          <w:szCs w:val="24"/>
        </w:rPr>
      </w:pPr>
      <w:r w:rsidRPr="00D235B4">
        <w:rPr>
          <w:sz w:val="24"/>
          <w:szCs w:val="24"/>
        </w:rPr>
        <w:fldChar w:fldCharType="begin"/>
      </w:r>
      <w:r w:rsidR="00E34B45" w:rsidRPr="0019244A">
        <w:rPr>
          <w:sz w:val="24"/>
          <w:szCs w:val="24"/>
        </w:rPr>
        <w:instrText xml:space="preserve"> TOC \o "1-3" \h \z \u </w:instrText>
      </w:r>
      <w:r w:rsidRPr="00D235B4">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D235B4">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D235B4">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D235B4">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D235B4">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D235B4">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D235B4">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D235B4">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D235B4">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D235B4">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D235B4">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D235B4">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D235B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B124C4">
        <w:rPr>
          <w:rFonts w:asciiTheme="minorEastAsia" w:hAnsiTheme="minorEastAsia" w:hint="eastAsia"/>
          <w:sz w:val="24"/>
        </w:rPr>
        <w:t>2017年12.5立方盐雾试验箱采购项目（第二次）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25328D">
        <w:rPr>
          <w:rFonts w:asciiTheme="minorEastAsia" w:eastAsiaTheme="minorEastAsia" w:hAnsiTheme="minorEastAsia" w:hint="eastAsia"/>
          <w:sz w:val="24"/>
        </w:rPr>
        <w:t>9</w:t>
      </w:r>
      <w:r w:rsidR="0090249B">
        <w:rPr>
          <w:rFonts w:asciiTheme="minorEastAsia" w:eastAsiaTheme="minorEastAsia" w:hAnsiTheme="minorEastAsia" w:hint="eastAsia"/>
          <w:sz w:val="24"/>
        </w:rPr>
        <w:t>月</w:t>
      </w:r>
      <w:r w:rsidR="0025328D">
        <w:rPr>
          <w:rFonts w:asciiTheme="minorEastAsia" w:eastAsiaTheme="minorEastAsia" w:hAnsiTheme="minorEastAsia" w:hint="eastAsia"/>
          <w:sz w:val="24"/>
        </w:rPr>
        <w:t>2</w:t>
      </w:r>
      <w:r w:rsidR="009D1EB8">
        <w:rPr>
          <w:rFonts w:asciiTheme="minorEastAsia" w:eastAsiaTheme="minorEastAsia" w:hAnsiTheme="minorEastAsia" w:hint="eastAsia"/>
          <w:sz w:val="24"/>
        </w:rPr>
        <w:t>9</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D1EB8">
        <w:rPr>
          <w:rFonts w:asciiTheme="minorEastAsia" w:eastAsiaTheme="minorEastAsia" w:hAnsiTheme="minorEastAsia" w:hint="eastAsia"/>
          <w:bCs/>
          <w:sz w:val="24"/>
        </w:rPr>
        <w:t>GDJL-17/06-074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B124C4">
        <w:rPr>
          <w:rFonts w:asciiTheme="minorEastAsia" w:hAnsiTheme="minorEastAsia" w:hint="eastAsia"/>
          <w:sz w:val="24"/>
        </w:rPr>
        <w:t>2017年12.5立方盐雾试验箱采购项目（第二次）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1511F9"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盐雾试验箱</w:t>
            </w:r>
          </w:p>
        </w:tc>
        <w:tc>
          <w:tcPr>
            <w:tcW w:w="1378"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hint="eastAsia"/>
                <w:sz w:val="24"/>
              </w:rPr>
              <w:t>12</w:t>
            </w:r>
            <w:r w:rsidR="0050342C">
              <w:rPr>
                <w:rFonts w:hint="eastAsia"/>
                <w:sz w:val="24"/>
              </w:rPr>
              <w:t>.5</w:t>
            </w:r>
            <w:r w:rsidR="0050342C">
              <w:rPr>
                <w:rFonts w:hint="eastAsia"/>
                <w:sz w:val="24"/>
              </w:rPr>
              <w:t>立方</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东莞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25328D">
        <w:rPr>
          <w:rFonts w:asciiTheme="minorEastAsia" w:eastAsiaTheme="minorEastAsia" w:hAnsiTheme="minorEastAsia" w:hint="eastAsia"/>
          <w:sz w:val="24"/>
        </w:rPr>
        <w:t>10月20日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25328D">
        <w:rPr>
          <w:rFonts w:asciiTheme="minorEastAsia" w:eastAsiaTheme="minorEastAsia" w:hAnsiTheme="minorEastAsia" w:hint="eastAsia"/>
          <w:sz w:val="24"/>
        </w:rPr>
        <w:t>10月20日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25328D">
        <w:rPr>
          <w:rFonts w:asciiTheme="minorEastAsia" w:eastAsiaTheme="minorEastAsia" w:hAnsiTheme="minorEastAsia" w:hint="eastAsia"/>
          <w:sz w:val="24"/>
          <w:shd w:val="clear" w:color="auto" w:fill="FFFF00"/>
        </w:rPr>
        <w:t>10</w:t>
      </w:r>
      <w:r w:rsidR="007B7D36" w:rsidRPr="008E2DB4">
        <w:rPr>
          <w:rFonts w:asciiTheme="minorEastAsia" w:eastAsiaTheme="minorEastAsia" w:hAnsiTheme="minorEastAsia" w:hint="eastAsia"/>
          <w:sz w:val="24"/>
          <w:shd w:val="clear" w:color="auto" w:fill="FFFF00"/>
        </w:rPr>
        <w:t>月</w:t>
      </w:r>
      <w:r w:rsidR="0025328D">
        <w:rPr>
          <w:rFonts w:asciiTheme="minorEastAsia" w:eastAsiaTheme="minorEastAsia" w:hAnsiTheme="minorEastAsia" w:hint="eastAsia"/>
          <w:sz w:val="24"/>
          <w:shd w:val="clear" w:color="auto" w:fill="FFFF00"/>
        </w:rPr>
        <w:t>13</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635AC">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5328D">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25328D">
        <w:rPr>
          <w:rFonts w:asciiTheme="minorEastAsia" w:eastAsiaTheme="minorEastAsia" w:hAnsiTheme="minorEastAsia" w:hint="eastAsia"/>
          <w:sz w:val="24"/>
        </w:rPr>
        <w:t>9</w:t>
      </w:r>
      <w:r w:rsidR="0090249B">
        <w:rPr>
          <w:rFonts w:asciiTheme="minorEastAsia" w:eastAsiaTheme="minorEastAsia" w:hAnsiTheme="minorEastAsia" w:hint="eastAsia"/>
          <w:sz w:val="24"/>
        </w:rPr>
        <w:t>月</w:t>
      </w:r>
      <w:r w:rsidR="0025328D">
        <w:rPr>
          <w:rFonts w:asciiTheme="minorEastAsia" w:eastAsiaTheme="minorEastAsia" w:hAnsiTheme="minorEastAsia" w:hint="eastAsia"/>
          <w:sz w:val="24"/>
        </w:rPr>
        <w:t>2</w:t>
      </w:r>
      <w:r w:rsidR="00537264">
        <w:rPr>
          <w:rFonts w:asciiTheme="minorEastAsia" w:eastAsiaTheme="minorEastAsia" w:hAnsiTheme="minorEastAsia" w:hint="eastAsia"/>
          <w:sz w:val="24"/>
        </w:rPr>
        <w:t>9</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w:t>
            </w:r>
            <w:r w:rsidR="00B124C4">
              <w:rPr>
                <w:rFonts w:asciiTheme="minorEastAsia" w:hAnsiTheme="minorEastAsia" w:hint="eastAsia"/>
                <w:szCs w:val="21"/>
              </w:rPr>
              <w:t>2017年12.5立方盐雾试验箱采购项目（第二次）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D1EB8">
              <w:rPr>
                <w:rFonts w:asciiTheme="minorEastAsia" w:eastAsiaTheme="minorEastAsia" w:hAnsiTheme="minorEastAsia"/>
                <w:szCs w:val="21"/>
              </w:rPr>
              <w:t>GDJL-17/06-074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25328D">
              <w:rPr>
                <w:rFonts w:asciiTheme="minorEastAsia" w:eastAsiaTheme="minorEastAsia" w:hAnsiTheme="minorEastAsia" w:hint="eastAsia"/>
                <w:szCs w:val="21"/>
                <w:highlight w:val="yellow"/>
                <w:u w:val="single"/>
              </w:rPr>
              <w:t>10月20日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25328D">
              <w:rPr>
                <w:rFonts w:asciiTheme="minorEastAsia" w:eastAsiaTheme="minorEastAsia" w:hAnsiTheme="minorEastAsia" w:hint="eastAsia"/>
                <w:szCs w:val="21"/>
                <w:highlight w:val="yellow"/>
                <w:u w:val="single"/>
              </w:rPr>
              <w:t>10月20日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0342C">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0342C">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25328D">
        <w:rPr>
          <w:rFonts w:asciiTheme="minorEastAsia" w:eastAsiaTheme="minorEastAsia" w:hAnsiTheme="minorEastAsia" w:hint="eastAsia"/>
          <w:b/>
          <w:bCs/>
          <w:sz w:val="24"/>
        </w:rPr>
        <w:t>10月20日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33220E">
        <w:trPr>
          <w:trHeight w:val="478"/>
          <w:tblCellSpacing w:w="20" w:type="dxa"/>
        </w:trPr>
        <w:tc>
          <w:tcPr>
            <w:tcW w:w="2405" w:type="dxa"/>
            <w:shd w:val="clear" w:color="auto" w:fill="FFFFFF"/>
            <w:vAlign w:val="center"/>
            <w:hideMark/>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33220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33220E">
        <w:trPr>
          <w:trHeight w:val="70"/>
          <w:tblCellSpacing w:w="20" w:type="dxa"/>
        </w:trPr>
        <w:tc>
          <w:tcPr>
            <w:tcW w:w="2405" w:type="dxa"/>
            <w:shd w:val="clear" w:color="auto" w:fill="FFFFFF"/>
            <w:vAlign w:val="center"/>
            <w:hideMark/>
          </w:tcPr>
          <w:p w:rsidR="00947A77" w:rsidRPr="0091131A" w:rsidRDefault="003C2DAF" w:rsidP="0033220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盐雾</w:t>
            </w:r>
            <w:r w:rsidR="00947A77" w:rsidRPr="00A5011E">
              <w:rPr>
                <w:rFonts w:asciiTheme="minorEastAsia" w:hAnsiTheme="minorEastAsia" w:hint="eastAsia"/>
                <w:sz w:val="24"/>
              </w:rPr>
              <w:t>试验箱</w:t>
            </w:r>
          </w:p>
        </w:tc>
        <w:tc>
          <w:tcPr>
            <w:tcW w:w="1378" w:type="dxa"/>
            <w:shd w:val="clear" w:color="auto" w:fill="FFFFFF"/>
            <w:vAlign w:val="center"/>
          </w:tcPr>
          <w:p w:rsidR="00947A77" w:rsidRPr="00614185" w:rsidRDefault="003C2DAF" w:rsidP="0033220E">
            <w:pPr>
              <w:widowControl/>
              <w:spacing w:after="150"/>
              <w:jc w:val="center"/>
              <w:rPr>
                <w:rFonts w:ascii="宋体" w:hAnsi="宋体" w:cs="宋体"/>
                <w:kern w:val="0"/>
                <w:sz w:val="24"/>
              </w:rPr>
            </w:pPr>
            <w:r>
              <w:rPr>
                <w:rFonts w:hint="eastAsia"/>
                <w:sz w:val="24"/>
              </w:rPr>
              <w:t>12</w:t>
            </w:r>
            <w:r w:rsidR="00947A77">
              <w:rPr>
                <w:rFonts w:hint="eastAsia"/>
                <w:sz w:val="24"/>
              </w:rPr>
              <w:t>.5</w:t>
            </w:r>
            <w:r w:rsidR="00947A77">
              <w:rPr>
                <w:rFonts w:hint="eastAsia"/>
                <w:sz w:val="24"/>
              </w:rPr>
              <w:t>立方</w:t>
            </w:r>
          </w:p>
        </w:tc>
        <w:tc>
          <w:tcPr>
            <w:tcW w:w="1253" w:type="dxa"/>
            <w:shd w:val="clear" w:color="auto" w:fill="FFFFFF"/>
            <w:vAlign w:val="center"/>
          </w:tcPr>
          <w:p w:rsidR="00947A77" w:rsidRPr="00614185" w:rsidRDefault="003C2DAF" w:rsidP="0033220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东莞</w:t>
            </w:r>
          </w:p>
        </w:tc>
        <w:tc>
          <w:tcPr>
            <w:tcW w:w="1500"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3E1A05">
        <w:tc>
          <w:tcPr>
            <w:tcW w:w="9256" w:type="dxa"/>
            <w:gridSpan w:val="2"/>
          </w:tcPr>
          <w:p w:rsidR="00947A77" w:rsidRPr="00947A77" w:rsidRDefault="000C2983" w:rsidP="008B775E">
            <w:pPr>
              <w:spacing w:line="480" w:lineRule="auto"/>
              <w:jc w:val="center"/>
              <w:rPr>
                <w:rFonts w:ascii="宋体" w:hAnsi="宋体"/>
                <w:b/>
                <w:sz w:val="24"/>
              </w:rPr>
            </w:pPr>
            <w:r>
              <w:rPr>
                <w:rFonts w:ascii="宋体" w:hAnsi="宋体"/>
                <w:b/>
                <w:sz w:val="24"/>
              </w:rPr>
              <w:t>12.5立方盐雾试验箱</w:t>
            </w:r>
          </w:p>
        </w:tc>
      </w:tr>
      <w:tr w:rsidR="00947A77" w:rsidRPr="007A6156" w:rsidTr="0033220E">
        <w:trPr>
          <w:trHeight w:val="1892"/>
        </w:trPr>
        <w:tc>
          <w:tcPr>
            <w:tcW w:w="1548" w:type="dxa"/>
            <w:vAlign w:val="center"/>
          </w:tcPr>
          <w:p w:rsidR="00947A77" w:rsidRPr="007A6156" w:rsidRDefault="00947A77" w:rsidP="0033220E">
            <w:pPr>
              <w:spacing w:line="400" w:lineRule="exact"/>
              <w:jc w:val="center"/>
              <w:rPr>
                <w:sz w:val="24"/>
              </w:rPr>
            </w:pPr>
            <w:r w:rsidRPr="007A6156">
              <w:rPr>
                <w:rFonts w:hint="eastAsia"/>
                <w:sz w:val="24"/>
              </w:rPr>
              <w:t>项目要求</w:t>
            </w:r>
          </w:p>
          <w:p w:rsidR="00947A77" w:rsidRPr="007A6156" w:rsidRDefault="00947A77" w:rsidP="0033220E">
            <w:pPr>
              <w:spacing w:line="400" w:lineRule="exact"/>
              <w:jc w:val="center"/>
              <w:rPr>
                <w:sz w:val="24"/>
              </w:rPr>
            </w:pPr>
            <w:r w:rsidRPr="007A6156">
              <w:rPr>
                <w:rFonts w:hint="eastAsia"/>
                <w:sz w:val="24"/>
              </w:rPr>
              <w:t>技术指标</w:t>
            </w:r>
          </w:p>
        </w:tc>
        <w:tc>
          <w:tcPr>
            <w:tcW w:w="7708" w:type="dxa"/>
          </w:tcPr>
          <w:p w:rsidR="00C3604A" w:rsidRPr="00957B6D" w:rsidRDefault="00C3604A" w:rsidP="00C3604A">
            <w:pPr>
              <w:spacing w:line="360" w:lineRule="auto"/>
              <w:rPr>
                <w:rFonts w:ascii="Arial" w:hAnsi="Arial" w:cs="Arial"/>
                <w:bCs/>
                <w:szCs w:val="21"/>
              </w:rPr>
            </w:pPr>
            <w:r w:rsidRPr="00957B6D">
              <w:rPr>
                <w:rFonts w:ascii="Arial" w:hAnsi="宋体" w:cs="Arial" w:hint="eastAsia"/>
                <w:szCs w:val="21"/>
              </w:rPr>
              <w:t>内容积：</w:t>
            </w:r>
            <w:r>
              <w:rPr>
                <w:rFonts w:ascii="Arial" w:hAnsi="宋体" w:cs="Arial"/>
                <w:szCs w:val="21"/>
              </w:rPr>
              <w:t>1</w:t>
            </w:r>
            <w:r>
              <w:rPr>
                <w:rFonts w:ascii="Arial" w:hAnsi="Arial" w:cs="Arial"/>
                <w:szCs w:val="21"/>
              </w:rPr>
              <w:t>2.5</w:t>
            </w:r>
            <w:r>
              <w:rPr>
                <w:rFonts w:ascii="Arial" w:hAnsi="Arial" w:cs="Arial" w:hint="eastAsia"/>
                <w:szCs w:val="21"/>
              </w:rPr>
              <w:t>立方米；</w:t>
            </w:r>
          </w:p>
          <w:p w:rsidR="00C3604A" w:rsidRPr="00957B6D" w:rsidRDefault="00C3604A" w:rsidP="00C3604A">
            <w:pPr>
              <w:spacing w:line="360" w:lineRule="auto"/>
              <w:rPr>
                <w:rFonts w:ascii="Arial" w:hAnsi="Arial" w:cs="Arial"/>
                <w:bCs/>
                <w:szCs w:val="21"/>
              </w:rPr>
            </w:pPr>
            <w:r w:rsidRPr="00957B6D">
              <w:rPr>
                <w:rFonts w:ascii="Arial" w:hAnsi="宋体" w:cs="Arial" w:hint="eastAsia"/>
                <w:szCs w:val="21"/>
              </w:rPr>
              <w:t>工作室尺寸：</w:t>
            </w:r>
            <w:r>
              <w:rPr>
                <w:rStyle w:val="font2"/>
                <w:rFonts w:ascii="Arial" w:hAnsi="Arial" w:cs="Arial"/>
                <w:szCs w:val="21"/>
                <w:shd w:val="clear" w:color="auto" w:fill="FFFFFF"/>
              </w:rPr>
              <w:t>20</w:t>
            </w:r>
            <w:r w:rsidRPr="00957B6D">
              <w:rPr>
                <w:rStyle w:val="font2"/>
                <w:rFonts w:ascii="Arial" w:hAnsi="Arial" w:cs="Arial"/>
                <w:szCs w:val="21"/>
                <w:shd w:val="clear" w:color="auto" w:fill="FFFFFF"/>
              </w:rPr>
              <w:t>00</w:t>
            </w:r>
            <w:r>
              <w:rPr>
                <w:rStyle w:val="font2"/>
                <w:rFonts w:ascii="Arial" w:hAnsi="Arial" w:cs="Arial"/>
                <w:szCs w:val="21"/>
                <w:shd w:val="clear" w:color="auto" w:fill="FFFFFF"/>
              </w:rPr>
              <w:t>mm</w:t>
            </w:r>
            <w:r>
              <w:rPr>
                <w:rStyle w:val="font2"/>
                <w:rFonts w:ascii="Arial" w:hAnsi="宋体" w:cs="Arial" w:hint="eastAsia"/>
                <w:szCs w:val="21"/>
                <w:shd w:val="clear" w:color="auto" w:fill="FFFFFF"/>
              </w:rPr>
              <w:t>深</w:t>
            </w:r>
            <w:r w:rsidRPr="00957B6D">
              <w:rPr>
                <w:rStyle w:val="font2"/>
                <w:rFonts w:ascii="Arial" w:hAnsi="Arial" w:cs="Arial"/>
                <w:szCs w:val="21"/>
                <w:shd w:val="clear" w:color="auto" w:fill="FFFFFF"/>
              </w:rPr>
              <w:t>*</w:t>
            </w:r>
            <w:r>
              <w:rPr>
                <w:rStyle w:val="font2"/>
                <w:rFonts w:ascii="Arial" w:hAnsi="Arial" w:cs="Arial"/>
                <w:szCs w:val="21"/>
                <w:shd w:val="clear" w:color="auto" w:fill="FFFFFF"/>
              </w:rPr>
              <w:t>25</w:t>
            </w:r>
            <w:r w:rsidRPr="00957B6D">
              <w:rPr>
                <w:rStyle w:val="font2"/>
                <w:rFonts w:ascii="Arial" w:hAnsi="Arial" w:cs="Arial"/>
                <w:szCs w:val="21"/>
                <w:shd w:val="clear" w:color="auto" w:fill="FFFFFF"/>
              </w:rPr>
              <w:t>00</w:t>
            </w:r>
            <w:r>
              <w:rPr>
                <w:rStyle w:val="font2"/>
                <w:rFonts w:ascii="Arial" w:hAnsi="Arial" w:cs="Arial"/>
                <w:szCs w:val="21"/>
                <w:shd w:val="clear" w:color="auto" w:fill="FFFFFF"/>
              </w:rPr>
              <w:t>mm</w:t>
            </w:r>
            <w:r w:rsidRPr="00957B6D">
              <w:rPr>
                <w:rStyle w:val="font2"/>
                <w:rFonts w:ascii="Arial" w:hAnsi="宋体" w:cs="Arial" w:hint="eastAsia"/>
                <w:szCs w:val="21"/>
                <w:shd w:val="clear" w:color="auto" w:fill="FFFFFF"/>
              </w:rPr>
              <w:t>宽</w:t>
            </w:r>
            <w:r w:rsidRPr="00957B6D">
              <w:rPr>
                <w:rStyle w:val="font2"/>
                <w:rFonts w:ascii="Arial" w:hAnsi="Arial" w:cs="Arial"/>
                <w:szCs w:val="21"/>
                <w:shd w:val="clear" w:color="auto" w:fill="FFFFFF"/>
              </w:rPr>
              <w:t>*</w:t>
            </w:r>
            <w:r>
              <w:rPr>
                <w:rStyle w:val="font2"/>
                <w:rFonts w:ascii="Arial" w:hAnsi="Arial" w:cs="Arial"/>
                <w:szCs w:val="21"/>
                <w:shd w:val="clear" w:color="auto" w:fill="FFFFFF"/>
              </w:rPr>
              <w:t>25</w:t>
            </w:r>
            <w:r w:rsidRPr="00957B6D">
              <w:rPr>
                <w:rStyle w:val="font2"/>
                <w:rFonts w:ascii="Arial" w:hAnsi="Arial" w:cs="Arial"/>
                <w:szCs w:val="21"/>
                <w:shd w:val="clear" w:color="auto" w:fill="FFFFFF"/>
              </w:rPr>
              <w:t>00</w:t>
            </w:r>
            <w:r>
              <w:rPr>
                <w:rStyle w:val="font2"/>
                <w:rFonts w:ascii="Arial" w:hAnsi="Arial" w:cs="Arial"/>
                <w:szCs w:val="21"/>
                <w:shd w:val="clear" w:color="auto" w:fill="FFFFFF"/>
              </w:rPr>
              <w:t>mm</w:t>
            </w:r>
            <w:r w:rsidRPr="00957B6D">
              <w:rPr>
                <w:rStyle w:val="font2"/>
                <w:rFonts w:ascii="Arial" w:hAnsi="宋体" w:cs="Arial" w:hint="eastAsia"/>
                <w:szCs w:val="21"/>
                <w:shd w:val="clear" w:color="auto" w:fill="FFFFFF"/>
              </w:rPr>
              <w:t>高</w:t>
            </w:r>
            <w:r>
              <w:rPr>
                <w:rStyle w:val="font2"/>
                <w:rFonts w:ascii="Arial" w:hAnsi="宋体" w:cs="Arial" w:hint="eastAsia"/>
                <w:szCs w:val="21"/>
                <w:shd w:val="clear" w:color="auto" w:fill="FFFFFF"/>
              </w:rPr>
              <w:t>；</w:t>
            </w:r>
          </w:p>
          <w:p w:rsidR="00C3604A" w:rsidRDefault="00C3604A" w:rsidP="00C3604A">
            <w:pPr>
              <w:spacing w:line="360" w:lineRule="auto"/>
              <w:rPr>
                <w:rFonts w:ascii="Arial" w:hAnsi="宋体" w:cs="Arial"/>
                <w:szCs w:val="21"/>
              </w:rPr>
            </w:pPr>
            <w:r w:rsidRPr="00C3604A">
              <w:rPr>
                <w:rFonts w:ascii="宋体" w:hAnsi="宋体" w:cs="Arial" w:hint="eastAsia"/>
                <w:color w:val="FF0000"/>
                <w:szCs w:val="21"/>
              </w:rPr>
              <w:t>※</w:t>
            </w:r>
            <w:r w:rsidRPr="00957B6D">
              <w:rPr>
                <w:rFonts w:ascii="Arial" w:hAnsi="宋体" w:cs="Arial" w:hint="eastAsia"/>
                <w:szCs w:val="21"/>
              </w:rPr>
              <w:t>温度范围：</w:t>
            </w:r>
            <w:r>
              <w:rPr>
                <w:rFonts w:ascii="Arial" w:hAnsi="Arial" w:cs="Arial"/>
                <w:szCs w:val="21"/>
              </w:rPr>
              <w:t>20</w:t>
            </w:r>
            <w:r>
              <w:rPr>
                <w:rFonts w:ascii="宋体" w:hAnsi="宋体" w:cs="宋体" w:hint="eastAsia"/>
                <w:szCs w:val="21"/>
              </w:rPr>
              <w:t>℃</w:t>
            </w:r>
            <w:r>
              <w:rPr>
                <w:rFonts w:ascii="Arial" w:hAnsi="Arial" w:cs="Arial" w:hint="eastAsia"/>
                <w:szCs w:val="21"/>
              </w:rPr>
              <w:t>～</w:t>
            </w:r>
            <w:r>
              <w:rPr>
                <w:rFonts w:ascii="Arial" w:hAnsi="Arial" w:cs="Arial"/>
                <w:szCs w:val="21"/>
              </w:rPr>
              <w:t>70</w:t>
            </w:r>
            <w:r>
              <w:rPr>
                <w:rFonts w:ascii="宋体" w:hAnsi="宋体" w:cs="宋体" w:hint="eastAsia"/>
                <w:szCs w:val="21"/>
              </w:rPr>
              <w:t>℃（加热方式需为满</w:t>
            </w:r>
            <w:r>
              <w:rPr>
                <w:rFonts w:ascii="Arial" w:hAnsi="Arial" w:cs="宋体"/>
              </w:rPr>
              <w:t>DO160E/F/G</w:t>
            </w:r>
            <w:r>
              <w:rPr>
                <w:rFonts w:ascii="Arial" w:hAnsi="Arial" w:cs="宋体" w:hint="eastAsia"/>
              </w:rPr>
              <w:t>标准</w:t>
            </w:r>
            <w:r>
              <w:rPr>
                <w:rFonts w:ascii="宋体" w:hAnsi="宋体" w:cs="宋体" w:hint="eastAsia"/>
                <w:szCs w:val="21"/>
              </w:rPr>
              <w:t>的隔套加热，不能直接暴露加热和煮水加热）</w:t>
            </w:r>
            <w:r>
              <w:rPr>
                <w:rFonts w:ascii="Arial" w:hAnsi="宋体" w:cs="Arial" w:hint="eastAsia"/>
                <w:szCs w:val="21"/>
              </w:rPr>
              <w:t>；</w:t>
            </w:r>
          </w:p>
          <w:p w:rsidR="00C3604A" w:rsidRPr="001F6AD7" w:rsidRDefault="00C3604A" w:rsidP="00C3604A">
            <w:pPr>
              <w:spacing w:line="360" w:lineRule="auto"/>
              <w:rPr>
                <w:rFonts w:ascii="Arial" w:hAnsi="Arial" w:cs="Arial"/>
                <w:szCs w:val="21"/>
              </w:rPr>
            </w:pPr>
            <w:r w:rsidRPr="00C3604A">
              <w:rPr>
                <w:rFonts w:ascii="宋体" w:hAnsi="宋体" w:cs="Arial" w:hint="eastAsia"/>
                <w:color w:val="FF0000"/>
                <w:szCs w:val="21"/>
              </w:rPr>
              <w:t>※</w:t>
            </w:r>
            <w:r>
              <w:rPr>
                <w:rFonts w:ascii="Arial" w:hAnsi="宋体" w:cs="Arial" w:hint="eastAsia"/>
                <w:szCs w:val="21"/>
              </w:rPr>
              <w:t>内胆材料：</w:t>
            </w:r>
            <w:r>
              <w:rPr>
                <w:rFonts w:ascii="Arial" w:hAnsi="宋体" w:cs="Arial"/>
                <w:szCs w:val="21"/>
              </w:rPr>
              <w:t>CPVC</w:t>
            </w:r>
            <w:r>
              <w:rPr>
                <w:rFonts w:ascii="Arial" w:hAnsi="宋体" w:cs="Arial" w:hint="eastAsia"/>
                <w:szCs w:val="21"/>
              </w:rPr>
              <w:t>（要求满足隔套加热的方式下</w:t>
            </w:r>
            <w:r w:rsidRPr="00876F78">
              <w:rPr>
                <w:rFonts w:ascii="Arial" w:hAnsi="宋体" w:cs="Arial" w:hint="eastAsia"/>
                <w:szCs w:val="21"/>
              </w:rPr>
              <w:t>3</w:t>
            </w:r>
            <w:r>
              <w:rPr>
                <w:rFonts w:ascii="Arial" w:hAnsi="宋体" w:cs="Arial" w:hint="eastAsia"/>
                <w:szCs w:val="21"/>
              </w:rPr>
              <w:t>年内无明显变形，如有变形免费进行维修）；</w:t>
            </w:r>
          </w:p>
          <w:p w:rsidR="00C3604A" w:rsidRPr="00957B6D" w:rsidRDefault="00C3604A" w:rsidP="00C3604A">
            <w:pPr>
              <w:spacing w:line="360" w:lineRule="auto"/>
              <w:rPr>
                <w:rFonts w:ascii="Arial" w:hAnsi="Arial" w:cs="Arial"/>
                <w:bCs/>
                <w:szCs w:val="21"/>
              </w:rPr>
            </w:pPr>
            <w:r w:rsidRPr="00957B6D">
              <w:rPr>
                <w:rFonts w:ascii="Arial" w:hAnsi="宋体" w:cs="Arial" w:hint="eastAsia"/>
                <w:szCs w:val="21"/>
              </w:rPr>
              <w:t>供电电源：</w:t>
            </w:r>
            <w:r w:rsidRPr="00957B6D">
              <w:rPr>
                <w:rFonts w:ascii="Arial" w:hAnsi="Arial" w:cs="Arial"/>
                <w:szCs w:val="21"/>
              </w:rPr>
              <w:t>380V±10%</w:t>
            </w:r>
            <w:r>
              <w:rPr>
                <w:rFonts w:ascii="Arial" w:hAnsi="Arial" w:cs="Arial"/>
                <w:szCs w:val="21"/>
              </w:rPr>
              <w:t>，</w:t>
            </w:r>
            <w:r w:rsidRPr="00957B6D">
              <w:rPr>
                <w:rFonts w:ascii="Arial" w:hAnsi="Arial" w:cs="Arial"/>
                <w:szCs w:val="21"/>
              </w:rPr>
              <w:t>50Hz±1</w:t>
            </w:r>
            <w:r w:rsidRPr="00957B6D">
              <w:rPr>
                <w:rFonts w:ascii="Arial" w:hAnsi="宋体" w:cs="Arial" w:hint="eastAsia"/>
                <w:szCs w:val="21"/>
              </w:rPr>
              <w:t>三相四线</w:t>
            </w:r>
            <w:r w:rsidRPr="00957B6D">
              <w:rPr>
                <w:rFonts w:ascii="Arial" w:hAnsi="Arial" w:cs="Arial"/>
                <w:szCs w:val="21"/>
              </w:rPr>
              <w:t>+</w:t>
            </w:r>
            <w:r w:rsidRPr="00957B6D">
              <w:rPr>
                <w:rFonts w:ascii="Arial" w:hAnsi="宋体" w:cs="Arial" w:hint="eastAsia"/>
                <w:szCs w:val="21"/>
              </w:rPr>
              <w:t>接地线</w:t>
            </w:r>
            <w:r>
              <w:rPr>
                <w:rFonts w:ascii="Arial" w:hAnsi="宋体" w:cs="Arial" w:hint="eastAsia"/>
                <w:szCs w:val="21"/>
              </w:rPr>
              <w:t>；</w:t>
            </w:r>
          </w:p>
          <w:p w:rsidR="00C3604A" w:rsidRPr="00957B6D" w:rsidRDefault="00C3604A" w:rsidP="00C3604A">
            <w:pPr>
              <w:spacing w:line="360" w:lineRule="auto"/>
              <w:rPr>
                <w:rFonts w:ascii="Arial" w:hAnsi="Arial" w:cs="Arial"/>
                <w:bCs/>
                <w:szCs w:val="21"/>
              </w:rPr>
            </w:pPr>
            <w:r w:rsidRPr="00957B6D">
              <w:rPr>
                <w:rFonts w:ascii="Arial" w:hAnsi="宋体" w:cs="Arial" w:hint="eastAsia"/>
                <w:szCs w:val="21"/>
              </w:rPr>
              <w:t>温度波动度：</w:t>
            </w:r>
            <w:r w:rsidRPr="00957B6D">
              <w:rPr>
                <w:rFonts w:ascii="Arial" w:hAnsi="Arial" w:cs="Arial"/>
                <w:szCs w:val="21"/>
              </w:rPr>
              <w:t>≤1</w:t>
            </w:r>
            <w:r w:rsidRPr="00957B6D">
              <w:rPr>
                <w:rFonts w:ascii="Arial" w:hAnsi="宋体" w:cs="Arial" w:hint="eastAsia"/>
                <w:szCs w:val="21"/>
              </w:rPr>
              <w:t>℃（</w:t>
            </w:r>
            <w:r w:rsidRPr="00957B6D">
              <w:rPr>
                <w:rFonts w:ascii="Arial" w:hAnsi="Arial" w:cs="Arial"/>
                <w:szCs w:val="21"/>
              </w:rPr>
              <w:t>≤±0.5</w:t>
            </w:r>
            <w:r w:rsidRPr="00957B6D">
              <w:rPr>
                <w:rFonts w:ascii="Arial" w:hAnsi="宋体" w:cs="Arial" w:hint="eastAsia"/>
                <w:szCs w:val="21"/>
              </w:rPr>
              <w:t>℃，按</w:t>
            </w:r>
            <w:r w:rsidRPr="00957B6D">
              <w:rPr>
                <w:rFonts w:ascii="Arial" w:hAnsi="Arial" w:cs="Arial"/>
                <w:szCs w:val="21"/>
              </w:rPr>
              <w:t>GB/T5170-1996</w:t>
            </w:r>
            <w:r w:rsidRPr="00957B6D">
              <w:rPr>
                <w:rFonts w:ascii="Arial" w:hAnsi="宋体" w:cs="Arial" w:hint="eastAsia"/>
                <w:szCs w:val="21"/>
              </w:rPr>
              <w:t>表示）</w:t>
            </w:r>
            <w:r>
              <w:rPr>
                <w:rFonts w:ascii="Arial" w:hAnsi="宋体" w:cs="Arial" w:hint="eastAsia"/>
                <w:szCs w:val="21"/>
              </w:rPr>
              <w:t>；</w:t>
            </w:r>
          </w:p>
          <w:p w:rsidR="00C3604A" w:rsidRPr="00957B6D" w:rsidRDefault="00C3604A" w:rsidP="00C3604A">
            <w:pPr>
              <w:spacing w:line="360" w:lineRule="auto"/>
              <w:rPr>
                <w:rFonts w:ascii="Arial" w:hAnsi="Arial" w:cs="Arial"/>
                <w:bCs/>
                <w:szCs w:val="21"/>
              </w:rPr>
            </w:pPr>
            <w:r w:rsidRPr="00957B6D">
              <w:rPr>
                <w:rFonts w:ascii="Arial" w:hAnsi="宋体" w:cs="Arial" w:hint="eastAsia"/>
                <w:szCs w:val="21"/>
              </w:rPr>
              <w:t>温度均匀度：</w:t>
            </w:r>
            <w:r w:rsidRPr="00957B6D">
              <w:rPr>
                <w:rFonts w:ascii="Arial" w:hAnsi="Arial" w:cs="Arial"/>
                <w:szCs w:val="21"/>
              </w:rPr>
              <w:t>≤2</w:t>
            </w:r>
            <w:r w:rsidRPr="00957B6D">
              <w:rPr>
                <w:rFonts w:ascii="Arial" w:hAnsi="宋体" w:cs="Arial" w:hint="eastAsia"/>
                <w:szCs w:val="21"/>
              </w:rPr>
              <w:t>℃</w:t>
            </w:r>
            <w:r>
              <w:rPr>
                <w:rFonts w:ascii="Arial" w:hAnsi="Arial" w:cs="Arial" w:hint="eastAsia"/>
                <w:bCs/>
                <w:szCs w:val="21"/>
              </w:rPr>
              <w:t>，</w:t>
            </w:r>
            <w:r w:rsidRPr="00957B6D">
              <w:rPr>
                <w:rFonts w:ascii="Arial" w:hAnsi="宋体" w:cs="Arial" w:hint="eastAsia"/>
                <w:szCs w:val="21"/>
              </w:rPr>
              <w:t>温度偏差</w:t>
            </w:r>
            <w:r w:rsidRPr="00957B6D">
              <w:rPr>
                <w:rFonts w:ascii="Arial" w:hAnsi="Arial" w:cs="Arial"/>
                <w:szCs w:val="21"/>
              </w:rPr>
              <w:t>±2</w:t>
            </w:r>
            <w:r w:rsidRPr="00957B6D">
              <w:rPr>
                <w:rFonts w:ascii="Arial" w:hAnsi="宋体" w:cs="Arial" w:hint="eastAsia"/>
                <w:szCs w:val="21"/>
              </w:rPr>
              <w:t>℃</w:t>
            </w:r>
            <w:r>
              <w:rPr>
                <w:rFonts w:ascii="Arial" w:hAnsi="宋体" w:cs="Arial" w:hint="eastAsia"/>
                <w:szCs w:val="21"/>
              </w:rPr>
              <w:t>；</w:t>
            </w:r>
          </w:p>
          <w:p w:rsidR="00C3604A" w:rsidRDefault="00C3604A" w:rsidP="00C3604A">
            <w:pPr>
              <w:spacing w:line="360" w:lineRule="auto"/>
              <w:rPr>
                <w:rFonts w:ascii="Arial" w:hAnsi="宋体" w:cs="Arial"/>
                <w:szCs w:val="21"/>
              </w:rPr>
            </w:pPr>
            <w:r>
              <w:rPr>
                <w:rFonts w:ascii="Arial" w:hAnsi="Arial" w:cs="Arial" w:hint="eastAsia"/>
                <w:szCs w:val="21"/>
              </w:rPr>
              <w:t>饱和空气桶温度</w:t>
            </w:r>
            <w:r w:rsidRPr="00957B6D">
              <w:rPr>
                <w:rFonts w:ascii="Arial" w:hAnsi="宋体" w:cs="Arial" w:hint="eastAsia"/>
                <w:szCs w:val="21"/>
              </w:rPr>
              <w:t>：</w:t>
            </w:r>
            <w:r>
              <w:rPr>
                <w:rFonts w:ascii="Arial" w:hAnsi="Arial" w:cs="Arial"/>
                <w:szCs w:val="21"/>
              </w:rPr>
              <w:t>RT+10</w:t>
            </w:r>
            <w:r>
              <w:rPr>
                <w:rFonts w:ascii="宋体" w:hAnsi="宋体" w:cs="宋体" w:hint="eastAsia"/>
                <w:szCs w:val="21"/>
              </w:rPr>
              <w:t>℃</w:t>
            </w:r>
            <w:r>
              <w:rPr>
                <w:rFonts w:ascii="Arial" w:hAnsi="Arial" w:cs="Arial" w:hint="eastAsia"/>
                <w:szCs w:val="21"/>
              </w:rPr>
              <w:t>～＋</w:t>
            </w:r>
            <w:r>
              <w:rPr>
                <w:rFonts w:ascii="Arial" w:hAnsi="Arial" w:cs="Arial"/>
                <w:szCs w:val="21"/>
              </w:rPr>
              <w:t>65</w:t>
            </w:r>
            <w:r>
              <w:rPr>
                <w:rFonts w:ascii="宋体" w:hAnsi="宋体" w:cs="宋体" w:hint="eastAsia"/>
                <w:szCs w:val="21"/>
              </w:rPr>
              <w:t>℃</w:t>
            </w:r>
            <w:r>
              <w:rPr>
                <w:rFonts w:ascii="Arial" w:hAnsi="宋体" w:cs="Arial" w:hint="eastAsia"/>
                <w:szCs w:val="21"/>
              </w:rPr>
              <w:t>；</w:t>
            </w:r>
          </w:p>
          <w:p w:rsidR="00C3604A" w:rsidRPr="005911F6" w:rsidRDefault="00C3604A" w:rsidP="00C3604A">
            <w:pPr>
              <w:spacing w:line="360" w:lineRule="auto"/>
              <w:rPr>
                <w:rFonts w:ascii="Arial" w:hAnsi="Arial" w:cs="Arial"/>
                <w:szCs w:val="21"/>
              </w:rPr>
            </w:pPr>
            <w:r w:rsidRPr="00C3604A">
              <w:rPr>
                <w:rFonts w:ascii="宋体" w:hAnsi="宋体" w:cs="Arial" w:hint="eastAsia"/>
                <w:color w:val="FF0000"/>
                <w:szCs w:val="21"/>
              </w:rPr>
              <w:t>※</w:t>
            </w:r>
            <w:r w:rsidRPr="005911F6">
              <w:rPr>
                <w:rFonts w:ascii="Arial" w:hAnsi="Arial" w:cs="Arial" w:hint="eastAsia"/>
                <w:szCs w:val="21"/>
              </w:rPr>
              <w:t>湿度范围：</w:t>
            </w:r>
            <w:r>
              <w:rPr>
                <w:rFonts w:ascii="Arial" w:hAnsi="Arial" w:cs="Arial" w:hint="eastAsia"/>
                <w:szCs w:val="21"/>
              </w:rPr>
              <w:t>（</w:t>
            </w:r>
            <w:r w:rsidRPr="005911F6">
              <w:rPr>
                <w:rFonts w:ascii="Arial" w:hAnsi="Arial" w:cs="Arial"/>
                <w:szCs w:val="21"/>
              </w:rPr>
              <w:t>20%</w:t>
            </w:r>
            <w:r w:rsidRPr="005911F6">
              <w:rPr>
                <w:rFonts w:ascii="Arial" w:hAnsi="Arial" w:cs="Arial" w:hint="eastAsia"/>
                <w:szCs w:val="21"/>
              </w:rPr>
              <w:t>～</w:t>
            </w:r>
            <w:r w:rsidRPr="005911F6">
              <w:rPr>
                <w:rFonts w:ascii="Arial" w:hAnsi="Arial" w:cs="Arial"/>
                <w:szCs w:val="21"/>
              </w:rPr>
              <w:t>98%</w:t>
            </w:r>
            <w:r>
              <w:rPr>
                <w:rFonts w:ascii="Arial" w:hAnsi="Arial" w:cs="Arial" w:hint="eastAsia"/>
                <w:szCs w:val="21"/>
              </w:rPr>
              <w:t>）</w:t>
            </w:r>
            <w:r w:rsidRPr="005911F6">
              <w:rPr>
                <w:rFonts w:ascii="Arial" w:hAnsi="Arial" w:cs="Arial"/>
                <w:szCs w:val="21"/>
              </w:rPr>
              <w:t>R.H.</w:t>
            </w:r>
            <w:r w:rsidRPr="005911F6">
              <w:rPr>
                <w:rFonts w:ascii="Arial" w:hAnsi="Arial" w:cs="Arial" w:hint="eastAsia"/>
                <w:szCs w:val="21"/>
              </w:rPr>
              <w:t>；</w:t>
            </w:r>
          </w:p>
          <w:p w:rsidR="00C3604A" w:rsidRPr="005911F6" w:rsidRDefault="00C3604A" w:rsidP="00C3604A">
            <w:pPr>
              <w:spacing w:line="360" w:lineRule="auto"/>
              <w:rPr>
                <w:rFonts w:ascii="Arial" w:hAnsi="Arial" w:cs="Arial"/>
                <w:szCs w:val="21"/>
              </w:rPr>
            </w:pPr>
            <w:r w:rsidRPr="005911F6">
              <w:rPr>
                <w:rFonts w:ascii="Arial" w:hAnsi="Arial" w:cs="Arial" w:hint="eastAsia"/>
                <w:szCs w:val="21"/>
              </w:rPr>
              <w:t>湿度偏差：</w:t>
            </w:r>
            <w:r w:rsidRPr="005911F6">
              <w:rPr>
                <w:rFonts w:ascii="Arial" w:hAnsi="Arial" w:cs="Arial"/>
                <w:szCs w:val="21"/>
              </w:rPr>
              <w:t>+2/-3%RH</w:t>
            </w:r>
            <w:r w:rsidRPr="005911F6">
              <w:rPr>
                <w:rFonts w:ascii="Arial" w:hAnsi="Arial" w:cs="Arial" w:hint="eastAsia"/>
                <w:szCs w:val="21"/>
              </w:rPr>
              <w:t>（湿度＞</w:t>
            </w:r>
            <w:r w:rsidRPr="005911F6">
              <w:rPr>
                <w:rFonts w:ascii="Arial" w:hAnsi="Arial" w:cs="Arial"/>
                <w:szCs w:val="21"/>
              </w:rPr>
              <w:t>75%RH</w:t>
            </w:r>
            <w:r w:rsidRPr="005911F6">
              <w:rPr>
                <w:rFonts w:ascii="Arial" w:hAnsi="Arial" w:cs="Arial" w:hint="eastAsia"/>
                <w:szCs w:val="21"/>
              </w:rPr>
              <w:t>）</w:t>
            </w:r>
            <w:r w:rsidRPr="005911F6">
              <w:rPr>
                <w:rFonts w:ascii="Arial" w:hAnsi="Arial" w:cs="Arial"/>
                <w:szCs w:val="21"/>
              </w:rPr>
              <w:t>±5.0%RH</w:t>
            </w:r>
            <w:r w:rsidRPr="005911F6">
              <w:rPr>
                <w:rFonts w:ascii="Arial" w:hAnsi="Arial" w:cs="Arial" w:hint="eastAsia"/>
                <w:szCs w:val="21"/>
              </w:rPr>
              <w:t>（湿度</w:t>
            </w:r>
            <w:r w:rsidRPr="005911F6">
              <w:rPr>
                <w:rFonts w:ascii="Arial" w:hAnsi="Arial" w:cs="Arial"/>
                <w:szCs w:val="21"/>
              </w:rPr>
              <w:t>≤75%RH</w:t>
            </w:r>
            <w:r w:rsidRPr="005911F6">
              <w:rPr>
                <w:rFonts w:ascii="Arial" w:hAnsi="Arial" w:cs="Arial" w:hint="eastAsia"/>
                <w:szCs w:val="21"/>
              </w:rPr>
              <w:t>）；</w:t>
            </w:r>
          </w:p>
          <w:p w:rsidR="00C3604A" w:rsidRDefault="00C3604A" w:rsidP="00C3604A">
            <w:pPr>
              <w:spacing w:line="360" w:lineRule="auto"/>
              <w:rPr>
                <w:rFonts w:ascii="Arial" w:cs="Arial"/>
              </w:rPr>
            </w:pPr>
            <w:r w:rsidRPr="00C3604A">
              <w:rPr>
                <w:rFonts w:ascii="宋体" w:hAnsi="宋体" w:cs="Arial" w:hint="eastAsia"/>
                <w:color w:val="FF0000"/>
                <w:szCs w:val="21"/>
              </w:rPr>
              <w:t>※</w:t>
            </w:r>
            <w:r w:rsidRPr="005911F6">
              <w:rPr>
                <w:rFonts w:ascii="Arial" w:hAnsi="Arial" w:cs="Arial" w:hint="eastAsia"/>
                <w:szCs w:val="21"/>
              </w:rPr>
              <w:t>湿度的温度范围：</w:t>
            </w:r>
            <w:r w:rsidRPr="005911F6">
              <w:rPr>
                <w:rFonts w:ascii="Arial" w:hAnsi="Arial" w:cs="Arial"/>
                <w:szCs w:val="21"/>
              </w:rPr>
              <w:t>+20</w:t>
            </w:r>
            <w:r w:rsidRPr="005911F6">
              <w:rPr>
                <w:rFonts w:ascii="Arial" w:hAnsi="Arial" w:cs="Arial" w:hint="eastAsia"/>
                <w:szCs w:val="21"/>
              </w:rPr>
              <w:t>℃～</w:t>
            </w:r>
            <w:r>
              <w:rPr>
                <w:rFonts w:ascii="Arial" w:hAnsi="Arial" w:cs="Arial"/>
                <w:szCs w:val="21"/>
              </w:rPr>
              <w:t>70</w:t>
            </w:r>
            <w:r w:rsidRPr="005911F6">
              <w:rPr>
                <w:rFonts w:ascii="Arial" w:hAnsi="Arial" w:cs="Arial" w:hint="eastAsia"/>
                <w:szCs w:val="21"/>
              </w:rPr>
              <w:t>℃</w:t>
            </w:r>
            <w:r>
              <w:rPr>
                <w:rFonts w:ascii="Arial" w:cs="Arial" w:hint="eastAsia"/>
              </w:rPr>
              <w:t>；</w:t>
            </w:r>
          </w:p>
          <w:p w:rsidR="00C3604A" w:rsidRDefault="00C3604A" w:rsidP="00C3604A">
            <w:pPr>
              <w:tabs>
                <w:tab w:val="left" w:pos="792"/>
              </w:tabs>
              <w:spacing w:line="500" w:lineRule="exact"/>
              <w:rPr>
                <w:rFonts w:ascii="Arial" w:hAnsi="宋体" w:cs="Arial"/>
                <w:szCs w:val="21"/>
              </w:rPr>
            </w:pPr>
            <w:r w:rsidRPr="00C3604A">
              <w:rPr>
                <w:rFonts w:ascii="宋体" w:hAnsi="宋体" w:cs="Arial" w:hint="eastAsia"/>
                <w:color w:val="FF0000"/>
                <w:szCs w:val="21"/>
              </w:rPr>
              <w:t>※</w:t>
            </w:r>
            <w:r>
              <w:rPr>
                <w:rFonts w:ascii="Arial" w:hAnsi="Arial" w:cs="Arial" w:hint="eastAsia"/>
                <w:szCs w:val="21"/>
              </w:rPr>
              <w:t>盐雾沉降量：（</w:t>
            </w:r>
            <w:r>
              <w:rPr>
                <w:rFonts w:ascii="Arial" w:hAnsi="Arial" w:cs="Arial"/>
                <w:szCs w:val="21"/>
              </w:rPr>
              <w:t>1~3</w:t>
            </w:r>
            <w:r>
              <w:rPr>
                <w:rFonts w:ascii="Arial" w:hAnsi="Arial" w:cs="Arial" w:hint="eastAsia"/>
                <w:szCs w:val="21"/>
              </w:rPr>
              <w:t>）</w:t>
            </w:r>
            <w:r>
              <w:rPr>
                <w:rFonts w:ascii="Arial" w:hAnsi="Arial" w:cs="Arial"/>
                <w:szCs w:val="21"/>
              </w:rPr>
              <w:t>mL/80cm</w:t>
            </w:r>
            <w:r w:rsidRPr="0017333F">
              <w:rPr>
                <w:rFonts w:ascii="Arial" w:hAnsi="Arial" w:cs="Arial"/>
                <w:szCs w:val="21"/>
                <w:vertAlign w:val="superscript"/>
              </w:rPr>
              <w:t>2</w:t>
            </w:r>
            <w:r w:rsidRPr="00876F78">
              <w:rPr>
                <w:szCs w:val="21"/>
              </w:rPr>
              <w:t>·</w:t>
            </w:r>
            <w:r>
              <w:rPr>
                <w:rFonts w:ascii="Arial" w:hAnsi="Arial" w:cs="Arial"/>
                <w:szCs w:val="21"/>
              </w:rPr>
              <w:t>h</w:t>
            </w:r>
            <w:r>
              <w:rPr>
                <w:rFonts w:ascii="Arial" w:hAnsi="Arial" w:cs="Arial" w:hint="eastAsia"/>
                <w:szCs w:val="21"/>
              </w:rPr>
              <w:t>可调（至少收集</w:t>
            </w:r>
            <w:r>
              <w:rPr>
                <w:rFonts w:ascii="Arial" w:hAnsi="Arial" w:cs="Arial"/>
                <w:szCs w:val="21"/>
              </w:rPr>
              <w:t>16</w:t>
            </w:r>
            <w:r>
              <w:rPr>
                <w:rFonts w:ascii="Arial" w:hAnsi="Arial" w:cs="Arial" w:hint="eastAsia"/>
                <w:szCs w:val="21"/>
              </w:rPr>
              <w:t>小时，取其平均值）</w:t>
            </w:r>
            <w:r>
              <w:rPr>
                <w:rFonts w:ascii="Arial" w:hAnsi="宋体" w:cs="Arial" w:hint="eastAsia"/>
                <w:szCs w:val="21"/>
              </w:rPr>
              <w:t>；</w:t>
            </w:r>
          </w:p>
          <w:p w:rsidR="00C3604A" w:rsidRDefault="00C3604A" w:rsidP="00C3604A">
            <w:pPr>
              <w:tabs>
                <w:tab w:val="left" w:pos="792"/>
              </w:tabs>
              <w:spacing w:line="500" w:lineRule="exact"/>
              <w:rPr>
                <w:rFonts w:ascii="Arial" w:hAnsi="Arial" w:cs="Arial"/>
                <w:szCs w:val="21"/>
              </w:rPr>
            </w:pPr>
            <w:r>
              <w:rPr>
                <w:rFonts w:ascii="Arial" w:hAnsi="Arial" w:cs="Arial" w:hint="eastAsia"/>
                <w:szCs w:val="21"/>
              </w:rPr>
              <w:t>喷雾压力：（</w:t>
            </w:r>
            <w:r>
              <w:rPr>
                <w:rFonts w:ascii="Arial" w:hAnsi="Arial" w:cs="Arial"/>
                <w:szCs w:val="21"/>
              </w:rPr>
              <w:t>1.0</w:t>
            </w:r>
            <w:r>
              <w:rPr>
                <w:rFonts w:ascii="Arial" w:hAnsi="Arial" w:cs="Arial" w:hint="eastAsia"/>
                <w:szCs w:val="21"/>
              </w:rPr>
              <w:t>±</w:t>
            </w:r>
            <w:r>
              <w:rPr>
                <w:rFonts w:ascii="Arial" w:hAnsi="Arial" w:cs="Arial"/>
                <w:szCs w:val="21"/>
              </w:rPr>
              <w:t>0.01</w:t>
            </w:r>
            <w:r>
              <w:rPr>
                <w:rFonts w:ascii="Arial" w:hAnsi="Arial" w:cs="Arial" w:hint="eastAsia"/>
                <w:szCs w:val="21"/>
              </w:rPr>
              <w:t>）</w:t>
            </w:r>
            <w:r>
              <w:rPr>
                <w:rFonts w:ascii="Arial" w:hAnsi="Arial" w:cs="Arial"/>
                <w:szCs w:val="21"/>
              </w:rPr>
              <w:t>kgf/cm</w:t>
            </w:r>
            <w:r w:rsidRPr="00876F78">
              <w:rPr>
                <w:rFonts w:ascii="Arial" w:hAnsi="Arial" w:cs="Arial"/>
                <w:szCs w:val="21"/>
                <w:vertAlign w:val="superscript"/>
              </w:rPr>
              <w:t>2</w:t>
            </w:r>
            <w:r>
              <w:rPr>
                <w:rFonts w:ascii="Arial" w:hAnsi="Arial" w:cs="Arial" w:hint="eastAsia"/>
                <w:szCs w:val="21"/>
              </w:rPr>
              <w:t>；</w:t>
            </w:r>
          </w:p>
          <w:p w:rsidR="00C3604A" w:rsidRDefault="00C3604A" w:rsidP="00C3604A">
            <w:pPr>
              <w:tabs>
                <w:tab w:val="left" w:pos="792"/>
              </w:tabs>
              <w:spacing w:line="500" w:lineRule="exact"/>
              <w:rPr>
                <w:rFonts w:ascii="Arial" w:hAnsi="Arial" w:cs="Arial"/>
                <w:szCs w:val="21"/>
              </w:rPr>
            </w:pPr>
            <w:r>
              <w:rPr>
                <w:rFonts w:ascii="Arial" w:hAnsi="Arial" w:cs="Arial" w:hint="eastAsia"/>
                <w:szCs w:val="21"/>
              </w:rPr>
              <w:t>喷雾方式：连续喷雾</w:t>
            </w:r>
            <w:r>
              <w:rPr>
                <w:rFonts w:ascii="Arial" w:hAnsi="Arial" w:cs="Arial"/>
                <w:szCs w:val="21"/>
              </w:rPr>
              <w:t>/</w:t>
            </w:r>
            <w:r>
              <w:rPr>
                <w:rFonts w:ascii="Arial" w:hAnsi="Arial" w:cs="Arial" w:hint="eastAsia"/>
                <w:szCs w:val="21"/>
              </w:rPr>
              <w:t>编程间隔喷雾；</w:t>
            </w:r>
          </w:p>
          <w:p w:rsidR="00C3604A" w:rsidRDefault="00C3604A" w:rsidP="00C3604A">
            <w:pPr>
              <w:tabs>
                <w:tab w:val="left" w:pos="792"/>
              </w:tabs>
              <w:spacing w:line="500" w:lineRule="exact"/>
              <w:rPr>
                <w:rFonts w:ascii="Arial" w:hAnsi="Arial" w:cs="Arial"/>
                <w:szCs w:val="21"/>
              </w:rPr>
            </w:pPr>
            <w:r w:rsidRPr="00C3604A">
              <w:rPr>
                <w:rFonts w:ascii="宋体" w:hAnsi="宋体" w:cs="Arial" w:hint="eastAsia"/>
                <w:color w:val="FF0000"/>
                <w:szCs w:val="21"/>
              </w:rPr>
              <w:t>※</w:t>
            </w:r>
            <w:r>
              <w:rPr>
                <w:rFonts w:ascii="Arial" w:hAnsi="Arial" w:cs="Arial" w:hint="eastAsia"/>
                <w:szCs w:val="21"/>
              </w:rPr>
              <w:t>开门方式：双开门（带观察窗口）；</w:t>
            </w:r>
          </w:p>
          <w:p w:rsidR="00C3604A" w:rsidRDefault="00C3604A" w:rsidP="00C3604A">
            <w:pPr>
              <w:tabs>
                <w:tab w:val="left" w:pos="792"/>
              </w:tabs>
              <w:spacing w:line="500" w:lineRule="exact"/>
              <w:rPr>
                <w:rFonts w:ascii="Arial" w:hAnsi="Arial" w:cs="Arial"/>
                <w:szCs w:val="21"/>
              </w:rPr>
            </w:pPr>
            <w:r w:rsidRPr="00C3604A">
              <w:rPr>
                <w:rFonts w:ascii="宋体" w:hAnsi="宋体" w:cs="Arial" w:hint="eastAsia"/>
                <w:color w:val="FF0000"/>
                <w:szCs w:val="21"/>
              </w:rPr>
              <w:t>※</w:t>
            </w:r>
            <w:r>
              <w:rPr>
                <w:rFonts w:ascii="Arial" w:hAnsi="Arial" w:cs="Arial" w:hint="eastAsia"/>
                <w:szCs w:val="21"/>
              </w:rPr>
              <w:t>盐雾桶中需安装满足</w:t>
            </w:r>
            <w:r>
              <w:rPr>
                <w:rFonts w:ascii="Arial" w:hAnsi="Arial" w:cs="宋体"/>
              </w:rPr>
              <w:t>DO160 E/F/G</w:t>
            </w:r>
            <w:r>
              <w:rPr>
                <w:rFonts w:ascii="Arial" w:hAnsi="Arial" w:cs="宋体" w:hint="eastAsia"/>
              </w:rPr>
              <w:t>标准的过滤器；</w:t>
            </w:r>
          </w:p>
          <w:p w:rsidR="00C3604A" w:rsidRDefault="00C3604A" w:rsidP="00C3604A">
            <w:pPr>
              <w:tabs>
                <w:tab w:val="left" w:pos="792"/>
              </w:tabs>
              <w:spacing w:line="500" w:lineRule="exact"/>
              <w:rPr>
                <w:rFonts w:ascii="Arial" w:hAnsi="Arial" w:cs="Arial"/>
                <w:color w:val="000000"/>
                <w:szCs w:val="21"/>
              </w:rPr>
            </w:pPr>
            <w:r w:rsidRPr="00C3604A">
              <w:rPr>
                <w:rFonts w:ascii="宋体" w:hAnsi="宋体" w:cs="Arial" w:hint="eastAsia"/>
                <w:color w:val="FF0000"/>
                <w:szCs w:val="21"/>
              </w:rPr>
              <w:t>※</w:t>
            </w:r>
            <w:r>
              <w:rPr>
                <w:rFonts w:ascii="Arial" w:hAnsi="Arial" w:cs="Arial" w:hint="eastAsia"/>
                <w:color w:val="000000"/>
                <w:szCs w:val="21"/>
              </w:rPr>
              <w:t>快速排雾装置：</w:t>
            </w:r>
            <w:r>
              <w:rPr>
                <w:rFonts w:ascii="Arial" w:hAnsi="Arial" w:cs="Arial"/>
                <w:color w:val="000000"/>
                <w:szCs w:val="21"/>
              </w:rPr>
              <w:t>10</w:t>
            </w:r>
            <w:r>
              <w:rPr>
                <w:rFonts w:ascii="Arial" w:hAnsi="Arial" w:cs="Arial" w:hint="eastAsia"/>
                <w:color w:val="000000"/>
                <w:szCs w:val="21"/>
              </w:rPr>
              <w:t>分钟快速排雾，同时带雾气处理装置，避免造成环境污染。</w:t>
            </w:r>
          </w:p>
          <w:p w:rsidR="00C3604A" w:rsidRDefault="00C3604A" w:rsidP="00C3604A">
            <w:pPr>
              <w:tabs>
                <w:tab w:val="left" w:pos="792"/>
                <w:tab w:val="left" w:pos="1644"/>
              </w:tabs>
              <w:spacing w:line="500" w:lineRule="exact"/>
              <w:rPr>
                <w:sz w:val="24"/>
              </w:rPr>
            </w:pPr>
            <w:r w:rsidRPr="002F1432">
              <w:rPr>
                <w:rFonts w:ascii="Arial" w:cs="Arial" w:hint="eastAsia"/>
              </w:rPr>
              <w:t>满足试验标准</w:t>
            </w:r>
            <w:r>
              <w:rPr>
                <w:rFonts w:ascii="Arial" w:cs="Arial" w:hint="eastAsia"/>
              </w:rPr>
              <w:t>：</w:t>
            </w:r>
            <w:r>
              <w:rPr>
                <w:rFonts w:ascii="Arial" w:hAnsi="Arial" w:cs="宋体" w:hint="eastAsia"/>
              </w:rPr>
              <w:t>符合</w:t>
            </w:r>
            <w:r>
              <w:rPr>
                <w:rFonts w:ascii="Arial" w:hAnsi="Arial" w:cs="Arial"/>
              </w:rPr>
              <w:t>CNS</w:t>
            </w:r>
            <w:r>
              <w:rPr>
                <w:rFonts w:ascii="Arial" w:hAnsi="Arial" w:cs="宋体" w:hint="eastAsia"/>
              </w:rPr>
              <w:t>、</w:t>
            </w:r>
            <w:r>
              <w:rPr>
                <w:rFonts w:ascii="Arial" w:hAnsi="Arial" w:cs="Arial"/>
              </w:rPr>
              <w:t>ASTM B117</w:t>
            </w:r>
            <w:r>
              <w:rPr>
                <w:rFonts w:ascii="Arial" w:hAnsi="Arial" w:cs="宋体" w:hint="eastAsia"/>
              </w:rPr>
              <w:t>、</w:t>
            </w:r>
            <w:r>
              <w:rPr>
                <w:rFonts w:ascii="Arial" w:hAnsi="Arial" w:cs="Arial"/>
              </w:rPr>
              <w:t>ASTM B368</w:t>
            </w:r>
            <w:r>
              <w:rPr>
                <w:rFonts w:ascii="Arial" w:hAnsi="Arial" w:cs="宋体" w:hint="eastAsia"/>
              </w:rPr>
              <w:t>、</w:t>
            </w:r>
            <w:r>
              <w:rPr>
                <w:rFonts w:ascii="Arial" w:hAnsi="Arial" w:cs="Arial"/>
              </w:rPr>
              <w:t>JIS</w:t>
            </w:r>
            <w:r>
              <w:rPr>
                <w:rFonts w:ascii="Arial" w:hAnsi="Arial" w:cs="宋体" w:hint="eastAsia"/>
              </w:rPr>
              <w:t>、</w:t>
            </w:r>
            <w:r>
              <w:rPr>
                <w:rFonts w:ascii="Arial" w:hAnsi="Arial" w:cs="Arial"/>
              </w:rPr>
              <w:t>ISO 9227</w:t>
            </w:r>
            <w:r>
              <w:rPr>
                <w:rFonts w:ascii="Arial" w:hAnsi="Arial" w:cs="宋体" w:hint="eastAsia"/>
              </w:rPr>
              <w:t>、</w:t>
            </w:r>
            <w:r>
              <w:rPr>
                <w:rFonts w:ascii="Arial" w:hAnsi="Arial" w:cs="Arial"/>
              </w:rPr>
              <w:t>GB 2423</w:t>
            </w:r>
            <w:r>
              <w:rPr>
                <w:rFonts w:ascii="Arial" w:hAnsi="Arial" w:cs="宋体" w:hint="eastAsia"/>
              </w:rPr>
              <w:t>、</w:t>
            </w:r>
            <w:r>
              <w:rPr>
                <w:rFonts w:ascii="Arial" w:hAnsi="Arial" w:cs="Arial"/>
              </w:rPr>
              <w:t>GB 10587</w:t>
            </w:r>
            <w:r>
              <w:rPr>
                <w:rFonts w:ascii="Arial" w:hAnsi="Arial" w:cs="宋体" w:hint="eastAsia"/>
              </w:rPr>
              <w:t>、</w:t>
            </w:r>
            <w:r>
              <w:rPr>
                <w:rFonts w:ascii="Arial" w:hAnsi="Arial" w:cs="Arial"/>
              </w:rPr>
              <w:t>GJB150A</w:t>
            </w:r>
            <w:r>
              <w:rPr>
                <w:rFonts w:ascii="Arial" w:hAnsi="Arial" w:cs="宋体" w:hint="eastAsia"/>
              </w:rPr>
              <w:t>、</w:t>
            </w:r>
            <w:r>
              <w:rPr>
                <w:rFonts w:ascii="Arial" w:hAnsi="Arial" w:cs="宋体"/>
              </w:rPr>
              <w:t>DO-160 E/F/G</w:t>
            </w:r>
            <w:r>
              <w:rPr>
                <w:rFonts w:ascii="Arial" w:hAnsi="Arial" w:cs="宋体" w:hint="eastAsia"/>
              </w:rPr>
              <w:t>。</w:t>
            </w:r>
          </w:p>
          <w:p w:rsidR="00947A77" w:rsidRPr="00C3604A" w:rsidRDefault="00947A77" w:rsidP="008B775E">
            <w:pPr>
              <w:tabs>
                <w:tab w:val="left" w:pos="792"/>
              </w:tabs>
              <w:spacing w:line="500" w:lineRule="exact"/>
              <w:rPr>
                <w:sz w:val="24"/>
              </w:rPr>
            </w:pP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C2983">
        <w:rPr>
          <w:rFonts w:ascii="宋体" w:hAnsi="宋体" w:hint="eastAsia"/>
          <w:sz w:val="24"/>
        </w:rPr>
        <w:t>GDJL-17/06-074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w:t>
      </w:r>
      <w:r w:rsidR="00B124C4">
        <w:rPr>
          <w:rFonts w:asciiTheme="minorEastAsia" w:hAnsiTheme="minorEastAsia" w:hint="eastAsia"/>
          <w:sz w:val="24"/>
        </w:rPr>
        <w:t>2017年12.5立方盐雾试验箱采购项目（第二次）</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C2983">
        <w:rPr>
          <w:rFonts w:ascii="宋体" w:hAnsi="宋体" w:hint="eastAsia"/>
          <w:sz w:val="24"/>
        </w:rPr>
        <w:t>GDJL-17/06-074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8C3" w:rsidRDefault="00D008C3" w:rsidP="004E6772">
      <w:r>
        <w:separator/>
      </w:r>
    </w:p>
  </w:endnote>
  <w:endnote w:type="continuationSeparator" w:id="1">
    <w:p w:rsidR="00D008C3" w:rsidRDefault="00D008C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1E" w:rsidRDefault="00A5011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A5011E" w:rsidRPr="00EA057E" w:rsidRDefault="00D235B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A5011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3604A" w:rsidRPr="00C3604A">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A5011E" w:rsidRDefault="00A5011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8C3" w:rsidRDefault="00D008C3" w:rsidP="004E6772">
      <w:r>
        <w:separator/>
      </w:r>
    </w:p>
  </w:footnote>
  <w:footnote w:type="continuationSeparator" w:id="1">
    <w:p w:rsidR="00D008C3" w:rsidRDefault="00D008C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1E" w:rsidRPr="004E6772" w:rsidRDefault="00A5011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25328D">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3C7028" w:rsidRPr="003C7028">
      <w:rPr>
        <w:rFonts w:ascii="宋体" w:hAnsi="宋体" w:cs="宋体" w:hint="eastAsia"/>
        <w:kern w:val="0"/>
        <w:sz w:val="21"/>
        <w:szCs w:val="21"/>
      </w:rPr>
      <w:t>2017年12.5立方盐雾试验箱采购项目</w:t>
    </w:r>
    <w:r w:rsidR="0025328D">
      <w:rPr>
        <w:rFonts w:ascii="宋体" w:hAnsi="宋体" w:cs="宋体" w:hint="eastAsia"/>
        <w:kern w:val="0"/>
        <w:sz w:val="21"/>
        <w:szCs w:val="21"/>
      </w:rPr>
      <w:t>（第二次）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87F3151"/>
    <w:multiLevelType w:val="singleLevel"/>
    <w:tmpl w:val="587F3151"/>
    <w:lvl w:ilvl="0">
      <w:start w:val="1"/>
      <w:numFmt w:val="chineseCounting"/>
      <w:suff w:val="nothing"/>
      <w:lvlText w:val="%1、"/>
      <w:lvlJc w:val="left"/>
    </w:lvl>
  </w:abstractNum>
  <w:abstractNum w:abstractNumId="16">
    <w:nsid w:val="587F31D1"/>
    <w:multiLevelType w:val="singleLevel"/>
    <w:tmpl w:val="587F31D1"/>
    <w:lvl w:ilvl="0">
      <w:start w:val="1"/>
      <w:numFmt w:val="decimal"/>
      <w:suff w:val="nothing"/>
      <w:lvlText w:val="%1."/>
      <w:lvlJc w:val="left"/>
    </w:lvl>
  </w:abstractNum>
  <w:abstractNum w:abstractNumId="17">
    <w:nsid w:val="587F36BE"/>
    <w:multiLevelType w:val="singleLevel"/>
    <w:tmpl w:val="587F36BE"/>
    <w:lvl w:ilvl="0">
      <w:start w:val="3"/>
      <w:numFmt w:val="chineseCounting"/>
      <w:suff w:val="nothing"/>
      <w:lvlText w:val="%1、"/>
      <w:lvlJc w:val="left"/>
    </w:lvl>
  </w:abstractNum>
  <w:abstractNum w:abstractNumId="18">
    <w:nsid w:val="587F36CF"/>
    <w:multiLevelType w:val="singleLevel"/>
    <w:tmpl w:val="587F36CF"/>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5"/>
  </w:num>
  <w:num w:numId="3">
    <w:abstractNumId w:val="23"/>
  </w:num>
  <w:num w:numId="4">
    <w:abstractNumId w:val="4"/>
  </w:num>
  <w:num w:numId="5">
    <w:abstractNumId w:val="2"/>
  </w:num>
  <w:num w:numId="6">
    <w:abstractNumId w:val="1"/>
  </w:num>
  <w:num w:numId="7">
    <w:abstractNumId w:val="13"/>
  </w:num>
  <w:num w:numId="8">
    <w:abstractNumId w:val="9"/>
  </w:num>
  <w:num w:numId="9">
    <w:abstractNumId w:val="8"/>
  </w:num>
  <w:num w:numId="10">
    <w:abstractNumId w:val="12"/>
  </w:num>
  <w:num w:numId="11">
    <w:abstractNumId w:val="19"/>
  </w:num>
  <w:num w:numId="12">
    <w:abstractNumId w:val="5"/>
  </w:num>
  <w:num w:numId="13">
    <w:abstractNumId w:val="26"/>
  </w:num>
  <w:num w:numId="14">
    <w:abstractNumId w:val="14"/>
  </w:num>
  <w:num w:numId="15">
    <w:abstractNumId w:val="0"/>
  </w:num>
  <w:num w:numId="16">
    <w:abstractNumId w:val="11"/>
  </w:num>
  <w:num w:numId="17">
    <w:abstractNumId w:val="7"/>
  </w:num>
  <w:num w:numId="18">
    <w:abstractNumId w:val="22"/>
  </w:num>
  <w:num w:numId="19">
    <w:abstractNumId w:val="21"/>
  </w:num>
  <w:num w:numId="20">
    <w:abstractNumId w:val="24"/>
  </w:num>
  <w:num w:numId="21">
    <w:abstractNumId w:val="15"/>
  </w:num>
  <w:num w:numId="22">
    <w:abstractNumId w:val="16"/>
  </w:num>
  <w:num w:numId="23">
    <w:abstractNumId w:val="17"/>
  </w:num>
  <w:num w:numId="24">
    <w:abstractNumId w:val="18"/>
  </w:num>
  <w:num w:numId="25">
    <w:abstractNumId w:val="20"/>
  </w:num>
  <w:num w:numId="26">
    <w:abstractNumId w:val="3"/>
  </w:num>
  <w:num w:numId="27">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4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2173D"/>
    <w:rsid w:val="00024061"/>
    <w:rsid w:val="00026724"/>
    <w:rsid w:val="000435BE"/>
    <w:rsid w:val="00047868"/>
    <w:rsid w:val="00063386"/>
    <w:rsid w:val="00065735"/>
    <w:rsid w:val="000660D6"/>
    <w:rsid w:val="00067300"/>
    <w:rsid w:val="00073691"/>
    <w:rsid w:val="0007479A"/>
    <w:rsid w:val="00085E60"/>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5046"/>
    <w:rsid w:val="00220CF4"/>
    <w:rsid w:val="00242F10"/>
    <w:rsid w:val="002465E4"/>
    <w:rsid w:val="0025328D"/>
    <w:rsid w:val="0026697F"/>
    <w:rsid w:val="00295A1B"/>
    <w:rsid w:val="002A3697"/>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5AC"/>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3CFB"/>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44A"/>
    <w:rsid w:val="008A75A6"/>
    <w:rsid w:val="008B775E"/>
    <w:rsid w:val="008B7BF4"/>
    <w:rsid w:val="008B7F14"/>
    <w:rsid w:val="008C57F7"/>
    <w:rsid w:val="008D2F32"/>
    <w:rsid w:val="008E0CF5"/>
    <w:rsid w:val="008E2DB4"/>
    <w:rsid w:val="008E335A"/>
    <w:rsid w:val="008E3C21"/>
    <w:rsid w:val="008E5A99"/>
    <w:rsid w:val="00901B6A"/>
    <w:rsid w:val="0090249B"/>
    <w:rsid w:val="0091131A"/>
    <w:rsid w:val="009134EE"/>
    <w:rsid w:val="009150E2"/>
    <w:rsid w:val="0091747C"/>
    <w:rsid w:val="00922472"/>
    <w:rsid w:val="00925D3F"/>
    <w:rsid w:val="00933D2F"/>
    <w:rsid w:val="0093487D"/>
    <w:rsid w:val="00943585"/>
    <w:rsid w:val="00947A77"/>
    <w:rsid w:val="0095532A"/>
    <w:rsid w:val="0096193D"/>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24C4"/>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4A"/>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2B89"/>
    <w:rsid w:val="00CF6F34"/>
    <w:rsid w:val="00D008C3"/>
    <w:rsid w:val="00D03162"/>
    <w:rsid w:val="00D17D1B"/>
    <w:rsid w:val="00D235B4"/>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1F14"/>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47</Pages>
  <Words>4362</Words>
  <Characters>24869</Characters>
  <Application>Microsoft Office Word</Application>
  <DocSecurity>0</DocSecurity>
  <Lines>207</Lines>
  <Paragraphs>58</Paragraphs>
  <ScaleCrop>false</ScaleCrop>
  <Company>Lenovo</Company>
  <LinksUpToDate>false</LinksUpToDate>
  <CharactersWithSpaces>29173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6</cp:revision>
  <cp:lastPrinted>2015-12-14T05:56:00Z</cp:lastPrinted>
  <dcterms:created xsi:type="dcterms:W3CDTF">2017-09-29T06:28:00Z</dcterms:created>
  <dcterms:modified xsi:type="dcterms:W3CDTF">2017-09-29T06:35:00Z</dcterms:modified>
</cp:coreProperties>
</file>