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119AB" w:rsidP="004E6772">
      <w:pPr>
        <w:spacing w:line="360" w:lineRule="auto"/>
        <w:jc w:val="center"/>
        <w:rPr>
          <w:b/>
          <w:bCs/>
          <w:sz w:val="44"/>
        </w:rPr>
      </w:pPr>
      <w:r>
        <w:rPr>
          <w:rFonts w:ascii="宋体" w:hAnsi="宋体" w:cs="宋体" w:hint="eastAsia"/>
          <w:b/>
          <w:kern w:val="0"/>
          <w:sz w:val="44"/>
          <w:szCs w:val="44"/>
        </w:rPr>
        <w:t>广电计量2018年液相色谱仪（化学）采购项目</w:t>
      </w:r>
    </w:p>
    <w:p w:rsidR="004E6772" w:rsidRPr="00312BF2"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312BF2"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119AB">
        <w:rPr>
          <w:rFonts w:ascii="仿宋_GB2312" w:eastAsia="仿宋_GB2312" w:hint="eastAsia"/>
          <w:b/>
          <w:color w:val="000000" w:themeColor="text1"/>
          <w:sz w:val="36"/>
          <w:szCs w:val="36"/>
        </w:rPr>
        <w:t>GDJL-18/10-290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E9120E">
      <w:pPr>
        <w:pStyle w:val="10"/>
        <w:tabs>
          <w:tab w:val="right" w:leader="dot" w:pos="9402"/>
        </w:tabs>
        <w:rPr>
          <w:rFonts w:eastAsiaTheme="minorEastAsia" w:cstheme="minorBidi"/>
          <w:b w:val="0"/>
          <w:bCs w:val="0"/>
          <w:caps w:val="0"/>
          <w:noProof/>
          <w:sz w:val="21"/>
          <w:szCs w:val="22"/>
        </w:rPr>
      </w:pPr>
      <w:r w:rsidRPr="00E9120E">
        <w:rPr>
          <w:sz w:val="21"/>
          <w:szCs w:val="21"/>
        </w:rPr>
        <w:fldChar w:fldCharType="begin"/>
      </w:r>
      <w:r w:rsidR="00E34B45" w:rsidRPr="00C6116C">
        <w:rPr>
          <w:sz w:val="21"/>
          <w:szCs w:val="21"/>
        </w:rPr>
        <w:instrText xml:space="preserve"> TOC \o "1-3" \h \z \u </w:instrText>
      </w:r>
      <w:r w:rsidRPr="00E9120E">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E9120E">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E9120E">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E9120E"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119AB">
        <w:rPr>
          <w:rFonts w:asciiTheme="minorEastAsia" w:hAnsiTheme="minorEastAsia" w:hint="eastAsia"/>
          <w:sz w:val="24"/>
        </w:rPr>
        <w:t>广电计量2018年液相色谱仪（化学）采购项目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119AB">
        <w:rPr>
          <w:rFonts w:asciiTheme="minorEastAsia" w:eastAsiaTheme="minorEastAsia" w:hAnsiTheme="minorEastAsia" w:hint="eastAsia"/>
          <w:bCs/>
          <w:sz w:val="24"/>
        </w:rPr>
        <w:t>GDJL-18/10-290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119AB">
        <w:rPr>
          <w:rFonts w:asciiTheme="minorEastAsia" w:hAnsiTheme="minorEastAsia" w:hint="eastAsia"/>
          <w:sz w:val="24"/>
        </w:rPr>
        <w:t>广电计量2018年液相色谱仪（化学）采购项目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312BF2">
        <w:trPr>
          <w:trHeight w:val="478"/>
          <w:tblCellSpacing w:w="20" w:type="dxa"/>
        </w:trPr>
        <w:tc>
          <w:tcPr>
            <w:tcW w:w="2653" w:type="dxa"/>
            <w:shd w:val="clear" w:color="auto" w:fill="FFFFFF"/>
            <w:vAlign w:val="center"/>
            <w:hideMark/>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312BF2">
        <w:trPr>
          <w:trHeight w:val="70"/>
          <w:tblCellSpacing w:w="20" w:type="dxa"/>
        </w:trPr>
        <w:tc>
          <w:tcPr>
            <w:tcW w:w="2653" w:type="dxa"/>
            <w:shd w:val="clear" w:color="auto" w:fill="FFFFFF"/>
            <w:vAlign w:val="center"/>
            <w:hideMark/>
          </w:tcPr>
          <w:p w:rsidR="00666A6F" w:rsidRPr="007127EA" w:rsidRDefault="004119AB" w:rsidP="00312BF2">
            <w:pPr>
              <w:jc w:val="center"/>
              <w:rPr>
                <w:rFonts w:asciiTheme="minorEastAsia" w:eastAsiaTheme="minorEastAsia" w:hAnsiTheme="minorEastAsia"/>
                <w:sz w:val="24"/>
              </w:rPr>
            </w:pPr>
            <w:r>
              <w:rPr>
                <w:rFonts w:asciiTheme="minorEastAsia" w:hAnsiTheme="minorEastAsia" w:hint="eastAsia"/>
                <w:sz w:val="24"/>
              </w:rPr>
              <w:t>液相色谱仪（化学）</w:t>
            </w:r>
          </w:p>
        </w:tc>
        <w:tc>
          <w:tcPr>
            <w:tcW w:w="1449"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00666A6F"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575CAD">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C94834">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119A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广电计量2018年液相色谱仪（化学）采购项目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119AB">
              <w:rPr>
                <w:rFonts w:asciiTheme="minorEastAsia" w:eastAsiaTheme="minorEastAsia" w:hAnsiTheme="minorEastAsia"/>
                <w:szCs w:val="21"/>
              </w:rPr>
              <w:t>GDJL-18/10-290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119AB">
              <w:rPr>
                <w:rFonts w:asciiTheme="minorEastAsia" w:eastAsiaTheme="minorEastAsia" w:hAnsiTheme="minorEastAsia"/>
                <w:szCs w:val="21"/>
              </w:rPr>
              <w:t>GDJL-18/10-290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C94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4119AB" w:rsidRPr="007127EA" w:rsidTr="00D4470F">
        <w:trPr>
          <w:trHeight w:val="478"/>
          <w:tblCellSpacing w:w="20" w:type="dxa"/>
        </w:trPr>
        <w:tc>
          <w:tcPr>
            <w:tcW w:w="2653" w:type="dxa"/>
            <w:shd w:val="clear" w:color="auto" w:fill="FFFFFF"/>
            <w:vAlign w:val="center"/>
            <w:hideMark/>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4119AB" w:rsidRPr="007127EA" w:rsidTr="00D4470F">
        <w:trPr>
          <w:trHeight w:val="70"/>
          <w:tblCellSpacing w:w="20" w:type="dxa"/>
        </w:trPr>
        <w:tc>
          <w:tcPr>
            <w:tcW w:w="2653" w:type="dxa"/>
            <w:shd w:val="clear" w:color="auto" w:fill="FFFFFF"/>
            <w:vAlign w:val="center"/>
            <w:hideMark/>
          </w:tcPr>
          <w:p w:rsidR="004119AB" w:rsidRPr="007127EA" w:rsidRDefault="004119AB" w:rsidP="00D4470F">
            <w:pPr>
              <w:jc w:val="center"/>
              <w:rPr>
                <w:rFonts w:asciiTheme="minorEastAsia" w:eastAsiaTheme="minorEastAsia" w:hAnsiTheme="minorEastAsia"/>
                <w:sz w:val="24"/>
              </w:rPr>
            </w:pPr>
            <w:r>
              <w:rPr>
                <w:rFonts w:asciiTheme="minorEastAsia" w:hAnsiTheme="minorEastAsia" w:hint="eastAsia"/>
                <w:sz w:val="24"/>
              </w:rPr>
              <w:t>液相色谱仪（化学）</w:t>
            </w:r>
          </w:p>
        </w:tc>
        <w:tc>
          <w:tcPr>
            <w:tcW w:w="1449"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4119AB" w:rsidRPr="007127EA" w:rsidRDefault="004119AB"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4119AB" w:rsidRPr="007127EA" w:rsidRDefault="004119AB"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4119AB" w:rsidRPr="00C6116C" w:rsidTr="00A96BBB">
        <w:trPr>
          <w:trHeight w:val="1249"/>
        </w:trPr>
        <w:tc>
          <w:tcPr>
            <w:tcW w:w="1384" w:type="dxa"/>
            <w:vAlign w:val="center"/>
          </w:tcPr>
          <w:p w:rsidR="004119AB" w:rsidRPr="00C6116C" w:rsidRDefault="004119AB" w:rsidP="00B86ED3">
            <w:pPr>
              <w:spacing w:line="400" w:lineRule="exact"/>
              <w:jc w:val="center"/>
              <w:rPr>
                <w:sz w:val="24"/>
              </w:rPr>
            </w:pPr>
            <w:r w:rsidRPr="00C6116C">
              <w:rPr>
                <w:sz w:val="24"/>
              </w:rPr>
              <w:t>项目要求</w:t>
            </w:r>
          </w:p>
          <w:p w:rsidR="004119AB" w:rsidRPr="00C6116C" w:rsidRDefault="004119AB" w:rsidP="00B86ED3">
            <w:pPr>
              <w:spacing w:line="400" w:lineRule="exact"/>
              <w:jc w:val="center"/>
              <w:rPr>
                <w:sz w:val="24"/>
              </w:rPr>
            </w:pPr>
            <w:r w:rsidRPr="00C6116C">
              <w:rPr>
                <w:sz w:val="24"/>
              </w:rPr>
              <w:t>技术指标</w:t>
            </w:r>
          </w:p>
        </w:tc>
        <w:tc>
          <w:tcPr>
            <w:tcW w:w="7872" w:type="dxa"/>
          </w:tcPr>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技术参数及配置：</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1、配置要求：</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1）输液单元（四元泵系统或等同）一套；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2）二极管阵列检测器一套；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3）自动进样器一套；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4）柱温箱一套；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5）原装色谱分析软件一套；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6）色谱柱：SB-C18（或相当）4.6x250mm 3根(需保证丙酮及丙烯醛能分开)；柱卡套、预柱卡套各3套；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AG7（或相当）4x50mm（六价铬转用色谱柱）2根；</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7）品牌电脑打印机一套。</w:t>
            </w:r>
          </w:p>
          <w:p w:rsidR="004119AB" w:rsidRPr="004119AB" w:rsidRDefault="004119AB" w:rsidP="004119AB">
            <w:pPr>
              <w:tabs>
                <w:tab w:val="left" w:pos="792"/>
              </w:tabs>
              <w:spacing w:line="360" w:lineRule="auto"/>
              <w:rPr>
                <w:rFonts w:ascii="宋体" w:hAnsi="宋体"/>
                <w:sz w:val="24"/>
              </w:rPr>
            </w:pP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2、输液泵：</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1）流量范围：0～5 mL/min，步进0.001 mL/min；</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2）压力范围：0～400 bar；</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3）流量准确度：±1％；</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4）流量精密度：&lt;0.1%；</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5）梯度混合精确度：&lt; 0.5%；</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6）溶剂种类：4种及以上；</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7）梯度曲线：6种以上；</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8）延迟体积、梯度准确度和梯度精度指标不随反压变化；</w:t>
            </w:r>
          </w:p>
          <w:p w:rsidR="004119AB" w:rsidRPr="004119AB" w:rsidRDefault="004119AB" w:rsidP="004119AB">
            <w:pPr>
              <w:tabs>
                <w:tab w:val="left" w:pos="792"/>
              </w:tabs>
              <w:spacing w:line="360" w:lineRule="auto"/>
              <w:jc w:val="left"/>
              <w:rPr>
                <w:rFonts w:ascii="宋体" w:hAnsi="宋体" w:hint="eastAsia"/>
                <w:sz w:val="24"/>
              </w:rPr>
            </w:pPr>
            <w:r w:rsidRPr="004119AB">
              <w:rPr>
                <w:rFonts w:ascii="宋体" w:hAnsi="宋体" w:hint="eastAsia"/>
                <w:sz w:val="24"/>
              </w:rPr>
              <w:t xml:space="preserve">9)含在线真空脱气系统。                                                       </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 xml:space="preserve">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3、自动进样器：</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1）样品瓶数：大于80个；</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2）进样量:0.1ul-50ul，增量为0.1uL ；</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 xml:space="preserve">3）进样精度：≤0.3%RSD 。 </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 xml:space="preserve">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lastRenderedPageBreak/>
              <w:t>4、色谱柱及柱温</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1)温控范围：室温下10～80℃；</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2）温度准确度：± 0.5℃；</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3）温度稳定性：±0.3℃；</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4）温度精度：±0.3℃；</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5）柱温箱需提供保护柱接口；</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 xml:space="preserve">6）柱温箱容量：能同时放入至少3根150mm的柱子。 </w:t>
            </w:r>
          </w:p>
          <w:p w:rsidR="004119AB" w:rsidRPr="004119AB" w:rsidRDefault="004119AB" w:rsidP="004119AB">
            <w:pPr>
              <w:tabs>
                <w:tab w:val="left" w:pos="792"/>
              </w:tabs>
              <w:spacing w:line="360" w:lineRule="auto"/>
              <w:rPr>
                <w:rFonts w:ascii="宋体" w:hAnsi="宋体" w:hint="eastAsia"/>
                <w:sz w:val="24"/>
              </w:rPr>
            </w:pP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5、DAD检测器：</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1）灯：氘灯、钨灯；</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2）波长扫描范围：190～800nm   测量范围：0.0001～2.0000AUFS；</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3）波长准确度：±1nm,基线漂移：≤1.0 x 10-3 at 254nm （1mL/min甲醇）；</w:t>
            </w:r>
          </w:p>
          <w:p w:rsidR="004119AB" w:rsidRPr="004119AB" w:rsidRDefault="004119AB" w:rsidP="004119AB">
            <w:pPr>
              <w:tabs>
                <w:tab w:val="left" w:pos="792"/>
              </w:tabs>
              <w:spacing w:line="360" w:lineRule="auto"/>
              <w:rPr>
                <w:rFonts w:ascii="宋体" w:hAnsi="宋体" w:hint="eastAsia"/>
                <w:sz w:val="24"/>
              </w:rPr>
            </w:pPr>
            <w:r w:rsidRPr="004119AB">
              <w:rPr>
                <w:rFonts w:ascii="宋体" w:hAnsi="宋体" w:hint="eastAsia"/>
                <w:sz w:val="24"/>
              </w:rPr>
              <w:t>4)基线噪音：≤15 X 10-6AU at 254nm （1mL/min 甲醇）。</w:t>
            </w:r>
          </w:p>
          <w:p w:rsidR="004119AB" w:rsidRPr="004119AB" w:rsidRDefault="004119AB" w:rsidP="004119AB">
            <w:pPr>
              <w:tabs>
                <w:tab w:val="left" w:pos="792"/>
              </w:tabs>
              <w:spacing w:line="360" w:lineRule="auto"/>
              <w:rPr>
                <w:rFonts w:ascii="宋体" w:hAnsi="宋体" w:hint="eastAsia"/>
                <w:sz w:val="24"/>
              </w:rPr>
            </w:pPr>
          </w:p>
          <w:p w:rsidR="004119AB" w:rsidRPr="004119AB" w:rsidRDefault="004119AB" w:rsidP="004119AB">
            <w:pPr>
              <w:numPr>
                <w:ilvl w:val="0"/>
                <w:numId w:val="36"/>
              </w:numPr>
              <w:spacing w:line="360" w:lineRule="auto"/>
              <w:rPr>
                <w:rFonts w:ascii="宋体" w:hAnsi="宋体"/>
                <w:sz w:val="24"/>
              </w:rPr>
            </w:pPr>
            <w:r w:rsidRPr="004119AB">
              <w:rPr>
                <w:rFonts w:ascii="宋体" w:hAnsi="宋体" w:hint="eastAsia"/>
                <w:sz w:val="24"/>
              </w:rPr>
              <w:t>联机软件及接口</w:t>
            </w:r>
          </w:p>
          <w:p w:rsidR="004119AB" w:rsidRPr="004119AB" w:rsidRDefault="004119AB" w:rsidP="004119AB">
            <w:pPr>
              <w:pStyle w:val="af1"/>
              <w:spacing w:line="360" w:lineRule="auto"/>
              <w:rPr>
                <w:sz w:val="24"/>
              </w:rPr>
            </w:pPr>
            <w:bookmarkStart w:id="76" w:name="OLE_LINK1"/>
            <w:bookmarkStart w:id="77" w:name="OLE_LINK2"/>
            <w:r w:rsidRPr="004119AB">
              <w:rPr>
                <w:rFonts w:ascii="宋体" w:hAnsi="宋体" w:hint="eastAsia"/>
                <w:sz w:val="24"/>
              </w:rPr>
              <w:t>6.1液相软件可以装到单位已有的ICPMS电脑或另装一台电脑，可以实现使用ICPMS软件对液相的触发，确保使用正常</w:t>
            </w:r>
          </w:p>
          <w:p w:rsidR="004119AB" w:rsidRPr="004119AB" w:rsidRDefault="004119AB" w:rsidP="004119AB">
            <w:pPr>
              <w:widowControl/>
              <w:tabs>
                <w:tab w:val="left" w:pos="426"/>
              </w:tabs>
              <w:spacing w:line="360" w:lineRule="auto"/>
              <w:rPr>
                <w:rFonts w:ascii="Arial" w:hAnsi="Arial" w:cs="Arial" w:hint="eastAsia"/>
                <w:sz w:val="24"/>
              </w:rPr>
            </w:pPr>
            <w:r w:rsidRPr="004119AB">
              <w:rPr>
                <w:rFonts w:ascii="宋体" w:hAnsi="宋体" w:hint="eastAsia"/>
                <w:sz w:val="24"/>
              </w:rPr>
              <w:t>6.2联机</w:t>
            </w:r>
            <w:r w:rsidRPr="004119AB">
              <w:rPr>
                <w:rFonts w:ascii="Arial" w:hAnsi="Arial" w:cs="Arial" w:hint="eastAsia"/>
                <w:sz w:val="24"/>
              </w:rPr>
              <w:t>接口必须保证液相与</w:t>
            </w:r>
            <w:r w:rsidRPr="004119AB">
              <w:rPr>
                <w:rFonts w:ascii="Arial" w:hAnsi="Arial" w:cs="Arial" w:hint="eastAsia"/>
                <w:sz w:val="24"/>
              </w:rPr>
              <w:t>ICPMS</w:t>
            </w:r>
            <w:r w:rsidRPr="004119AB">
              <w:rPr>
                <w:rFonts w:ascii="Arial" w:hAnsi="Arial" w:cs="Arial" w:hint="eastAsia"/>
                <w:sz w:val="24"/>
              </w:rPr>
              <w:t>的顺利无缝连接。</w:t>
            </w:r>
          </w:p>
          <w:p w:rsidR="004119AB" w:rsidRPr="004119AB" w:rsidRDefault="004119AB" w:rsidP="004119AB">
            <w:pPr>
              <w:widowControl/>
              <w:tabs>
                <w:tab w:val="left" w:pos="426"/>
              </w:tabs>
              <w:spacing w:line="360" w:lineRule="auto"/>
              <w:rPr>
                <w:rFonts w:ascii="宋体" w:hAnsi="宋体" w:hint="eastAsia"/>
                <w:sz w:val="24"/>
              </w:rPr>
            </w:pPr>
            <w:r w:rsidRPr="004119AB">
              <w:rPr>
                <w:rFonts w:ascii="Arial" w:hAnsi="Arial" w:cs="Arial" w:hint="eastAsia"/>
                <w:sz w:val="24"/>
              </w:rPr>
              <w:t>6.3</w:t>
            </w:r>
            <w:r w:rsidRPr="004119AB">
              <w:rPr>
                <w:rFonts w:ascii="宋体" w:hAnsi="宋体" w:hint="eastAsia"/>
                <w:sz w:val="24"/>
              </w:rPr>
              <w:t>能够满足EN 71-3:2013+A2:2017中的要求，协助解决玩具材料中可溶性三价铬和六价铬含量的测定方法开发。</w:t>
            </w:r>
          </w:p>
          <w:p w:rsidR="004119AB" w:rsidRPr="004119AB" w:rsidRDefault="004119AB" w:rsidP="004119AB">
            <w:pPr>
              <w:widowControl/>
              <w:tabs>
                <w:tab w:val="left" w:pos="426"/>
              </w:tabs>
              <w:spacing w:line="360" w:lineRule="auto"/>
              <w:rPr>
                <w:rFonts w:ascii="Arial" w:hAnsi="Arial" w:cs="Arial"/>
                <w:sz w:val="24"/>
              </w:rPr>
            </w:pPr>
          </w:p>
          <w:bookmarkEnd w:id="76"/>
          <w:bookmarkEnd w:id="77"/>
          <w:p w:rsidR="004119AB" w:rsidRPr="004119AB" w:rsidRDefault="004119AB" w:rsidP="004119AB">
            <w:pPr>
              <w:numPr>
                <w:ilvl w:val="0"/>
                <w:numId w:val="36"/>
              </w:numPr>
              <w:spacing w:line="360" w:lineRule="auto"/>
              <w:rPr>
                <w:rFonts w:ascii="宋体" w:hAnsi="宋体"/>
                <w:sz w:val="24"/>
              </w:rPr>
            </w:pPr>
            <w:r w:rsidRPr="004119AB">
              <w:rPr>
                <w:rFonts w:ascii="宋体" w:hAnsi="宋体" w:hint="eastAsia"/>
                <w:sz w:val="24"/>
              </w:rPr>
              <w:t>数据处理系统</w:t>
            </w:r>
          </w:p>
          <w:p w:rsidR="004119AB" w:rsidRPr="004119AB" w:rsidRDefault="004119AB" w:rsidP="004119AB">
            <w:pPr>
              <w:spacing w:line="360" w:lineRule="auto"/>
              <w:rPr>
                <w:rFonts w:ascii="宋体" w:hAnsi="宋体" w:hint="eastAsia"/>
                <w:sz w:val="24"/>
              </w:rPr>
            </w:pPr>
            <w:r w:rsidRPr="004119AB">
              <w:rPr>
                <w:rFonts w:ascii="宋体" w:hAnsi="宋体" w:hint="eastAsia"/>
                <w:sz w:val="24"/>
              </w:rPr>
              <w:t>7．1</w:t>
            </w:r>
            <w:r w:rsidRPr="004119AB">
              <w:rPr>
                <w:rFonts w:ascii="宋体" w:hAnsi="宋体"/>
                <w:sz w:val="24"/>
              </w:rPr>
              <w:t>品牌商用台式电脑，配置不低于：CPU:</w:t>
            </w:r>
            <w:r w:rsidRPr="004119AB">
              <w:rPr>
                <w:rFonts w:ascii="宋体" w:hAnsi="宋体" w:hint="eastAsia"/>
                <w:sz w:val="24"/>
              </w:rPr>
              <w:t>i5</w:t>
            </w:r>
            <w:r w:rsidRPr="004119AB">
              <w:rPr>
                <w:rFonts w:ascii="宋体" w:hAnsi="宋体"/>
                <w:sz w:val="24"/>
              </w:rPr>
              <w:t>内存：</w:t>
            </w:r>
            <w:r w:rsidRPr="004119AB">
              <w:rPr>
                <w:rFonts w:ascii="宋体" w:hAnsi="宋体" w:hint="eastAsia"/>
                <w:sz w:val="24"/>
              </w:rPr>
              <w:t>1T</w:t>
            </w:r>
            <w:r w:rsidRPr="004119AB">
              <w:rPr>
                <w:rFonts w:ascii="宋体" w:hAnsi="宋体"/>
                <w:sz w:val="24"/>
              </w:rPr>
              <w:t>/硬盘： DVD 刻录光驱/ 24寸液晶宽屏</w:t>
            </w:r>
            <w:r w:rsidRPr="004119AB">
              <w:rPr>
                <w:rFonts w:ascii="宋体" w:hAnsi="宋体" w:hint="eastAsia"/>
                <w:sz w:val="24"/>
              </w:rPr>
              <w:t>。品牌黑白</w:t>
            </w:r>
            <w:r w:rsidRPr="004119AB">
              <w:rPr>
                <w:rFonts w:ascii="宋体" w:hAnsi="宋体"/>
                <w:sz w:val="24"/>
              </w:rPr>
              <w:t>激光打印机。</w:t>
            </w:r>
          </w:p>
          <w:p w:rsidR="004119AB" w:rsidRPr="004119AB" w:rsidRDefault="004119AB" w:rsidP="004119AB">
            <w:pPr>
              <w:spacing w:line="360" w:lineRule="auto"/>
              <w:rPr>
                <w:rFonts w:ascii="宋体" w:hAnsi="宋体" w:hint="eastAsia"/>
                <w:sz w:val="24"/>
              </w:rPr>
            </w:pPr>
            <w:r w:rsidRPr="004119AB">
              <w:rPr>
                <w:rFonts w:ascii="宋体" w:hAnsi="宋体" w:hint="eastAsia"/>
                <w:sz w:val="24"/>
              </w:rPr>
              <w:t>2软件：Windows 10操作环境，原装进口二维色谱工作站和三维光谱软件，工作站系统通过LAN接口控制泵系统和二极管阵列检测器并可进行快速采集数据，进行色谱定性、定量分析。</w:t>
            </w:r>
          </w:p>
          <w:p w:rsidR="004119AB" w:rsidRPr="004119AB" w:rsidRDefault="004119AB" w:rsidP="004119AB">
            <w:pPr>
              <w:spacing w:line="360" w:lineRule="auto"/>
              <w:rPr>
                <w:rFonts w:ascii="宋体" w:hAnsi="宋体" w:hint="eastAsia"/>
                <w:sz w:val="24"/>
              </w:rPr>
            </w:pPr>
          </w:p>
          <w:p w:rsidR="004119AB" w:rsidRPr="004119AB" w:rsidRDefault="004119AB" w:rsidP="004119AB">
            <w:pPr>
              <w:tabs>
                <w:tab w:val="left" w:pos="792"/>
              </w:tabs>
              <w:spacing w:line="360" w:lineRule="auto"/>
              <w:rPr>
                <w:sz w:val="24"/>
              </w:rPr>
            </w:pPr>
            <w:r w:rsidRPr="004119AB">
              <w:rPr>
                <w:rFonts w:ascii="宋体" w:hAnsi="宋体" w:hint="eastAsia"/>
                <w:sz w:val="24"/>
              </w:rPr>
              <w:t>8、售后及保修：提可提供一年或以上保修服务。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8"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8"/>
    </w:p>
    <w:p w:rsidR="008136AF" w:rsidRPr="00C6116C" w:rsidRDefault="007B5D07" w:rsidP="007B5D07">
      <w:pPr>
        <w:pStyle w:val="2"/>
      </w:pPr>
      <w:bookmarkStart w:id="79" w:name="_Toc523836982"/>
      <w:r w:rsidRPr="00C6116C">
        <w:rPr>
          <w:rFonts w:hint="eastAsia"/>
        </w:rPr>
        <w:t>5.1</w:t>
      </w:r>
      <w:r w:rsidRPr="00C6116C">
        <w:rPr>
          <w:rFonts w:hint="eastAsia"/>
        </w:rPr>
        <w:t>综合评估法</w:t>
      </w:r>
      <w:bookmarkEnd w:id="79"/>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80" w:name="_Toc419707610"/>
      <w:bookmarkStart w:id="81" w:name="_Toc523836983"/>
      <w:r w:rsidRPr="00C6116C">
        <w:rPr>
          <w:rFonts w:hint="eastAsia"/>
        </w:rPr>
        <w:t>5.2</w:t>
      </w:r>
      <w:r w:rsidRPr="00C6116C">
        <w:rPr>
          <w:rFonts w:hint="eastAsia"/>
        </w:rPr>
        <w:t>中标候选人推荐原则</w:t>
      </w:r>
      <w:bookmarkEnd w:id="80"/>
      <w:bookmarkEnd w:id="81"/>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2" w:name="_Toc419707611"/>
      <w:bookmarkStart w:id="83" w:name="_Toc523836984"/>
      <w:r w:rsidRPr="00C6116C">
        <w:rPr>
          <w:rFonts w:hint="eastAsia"/>
        </w:rPr>
        <w:t>5.3</w:t>
      </w:r>
      <w:r w:rsidRPr="00C6116C">
        <w:rPr>
          <w:rFonts w:hint="eastAsia"/>
        </w:rPr>
        <w:t>评标程序</w:t>
      </w:r>
      <w:bookmarkEnd w:id="82"/>
      <w:bookmarkEnd w:id="83"/>
    </w:p>
    <w:p w:rsidR="008136AF" w:rsidRPr="00C6116C" w:rsidRDefault="008136AF" w:rsidP="008136AF">
      <w:pPr>
        <w:pStyle w:val="3"/>
        <w:rPr>
          <w:szCs w:val="24"/>
        </w:rPr>
      </w:pPr>
      <w:bookmarkStart w:id="84" w:name="_Toc144974572"/>
      <w:bookmarkStart w:id="85" w:name="_Toc152042382"/>
      <w:bookmarkStart w:id="86" w:name="_Toc152045605"/>
      <w:bookmarkStart w:id="87" w:name="_Toc179632623"/>
      <w:bookmarkStart w:id="88" w:name="_Toc246996248"/>
      <w:bookmarkStart w:id="89" w:name="_Toc246996991"/>
      <w:bookmarkStart w:id="90" w:name="_Toc247085763"/>
      <w:bookmarkStart w:id="91" w:name="_Toc326652380"/>
      <w:bookmarkStart w:id="92" w:name="_Toc327740003"/>
      <w:bookmarkStart w:id="93" w:name="_Toc327827325"/>
      <w:bookmarkStart w:id="94" w:name="_Toc523836985"/>
      <w:r w:rsidRPr="00C6116C">
        <w:rPr>
          <w:rFonts w:hint="eastAsia"/>
        </w:rPr>
        <w:t>5.3.1</w:t>
      </w:r>
      <w:r w:rsidRPr="00C6116C">
        <w:rPr>
          <w:rFonts w:hint="eastAsia"/>
          <w:szCs w:val="24"/>
        </w:rPr>
        <w:t>初步评审</w:t>
      </w:r>
      <w:bookmarkEnd w:id="84"/>
      <w:bookmarkEnd w:id="85"/>
      <w:bookmarkEnd w:id="86"/>
      <w:bookmarkEnd w:id="87"/>
      <w:bookmarkEnd w:id="88"/>
      <w:bookmarkEnd w:id="89"/>
      <w:bookmarkEnd w:id="90"/>
      <w:bookmarkEnd w:id="91"/>
      <w:bookmarkEnd w:id="92"/>
      <w:bookmarkEnd w:id="93"/>
      <w:bookmarkEnd w:id="9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5" w:name="_Toc152042383"/>
      <w:r w:rsidRPr="00C6116C">
        <w:rPr>
          <w:rFonts w:asciiTheme="minorEastAsia" w:eastAsiaTheme="minorEastAsia" w:hAnsiTheme="minorEastAsia" w:hint="eastAsia"/>
          <w:sz w:val="24"/>
        </w:rPr>
        <w:t>（1）投标文件中的大写金额与小写金额不一致的，以大写金额为准；</w:t>
      </w:r>
      <w:bookmarkEnd w:id="95"/>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6" w:name="_Toc144974573"/>
      <w:bookmarkStart w:id="97" w:name="_Toc152042384"/>
      <w:bookmarkStart w:id="98" w:name="_Toc152045606"/>
      <w:bookmarkStart w:id="99" w:name="_Toc179632624"/>
      <w:bookmarkStart w:id="100" w:name="_Toc246996249"/>
      <w:bookmarkStart w:id="101" w:name="_Toc246996992"/>
      <w:bookmarkStart w:id="102" w:name="_Toc247085764"/>
      <w:bookmarkStart w:id="103" w:name="_Toc326652381"/>
      <w:bookmarkStart w:id="104" w:name="_Toc327740004"/>
      <w:bookmarkStart w:id="105" w:name="_Toc327827326"/>
      <w:bookmarkStart w:id="106" w:name="_Toc523836986"/>
      <w:r w:rsidRPr="00C6116C">
        <w:rPr>
          <w:rFonts w:hint="eastAsia"/>
        </w:rPr>
        <w:t xml:space="preserve">5.3.2 </w:t>
      </w:r>
      <w:r w:rsidRPr="00C6116C">
        <w:rPr>
          <w:rFonts w:hint="eastAsia"/>
        </w:rPr>
        <w:t>详细评审</w:t>
      </w:r>
      <w:bookmarkEnd w:id="96"/>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7" w:name="_Toc144974575"/>
      <w:bookmarkStart w:id="108" w:name="_Toc152042385"/>
      <w:bookmarkStart w:id="109" w:name="_Toc152045607"/>
      <w:bookmarkStart w:id="110" w:name="_Toc179632625"/>
      <w:bookmarkStart w:id="111" w:name="_Toc246996250"/>
      <w:bookmarkStart w:id="112" w:name="_Toc246996993"/>
      <w:bookmarkStart w:id="113" w:name="_Toc247085765"/>
      <w:bookmarkStart w:id="114" w:name="_Toc326652382"/>
      <w:bookmarkStart w:id="115" w:name="_Toc327740005"/>
      <w:bookmarkStart w:id="116" w:name="_Toc327827327"/>
      <w:bookmarkStart w:id="117" w:name="_Toc523836987"/>
      <w:r w:rsidRPr="00C6116C">
        <w:rPr>
          <w:rFonts w:hint="eastAsia"/>
        </w:rPr>
        <w:t xml:space="preserve">5.3.3 </w:t>
      </w:r>
      <w:r w:rsidRPr="00C6116C">
        <w:rPr>
          <w:rFonts w:hint="eastAsia"/>
        </w:rPr>
        <w:t>投标文件的澄清</w:t>
      </w:r>
      <w:bookmarkEnd w:id="107"/>
      <w:r w:rsidRPr="00C6116C">
        <w:rPr>
          <w:rFonts w:hint="eastAsia"/>
        </w:rPr>
        <w:t>和补正</w:t>
      </w:r>
      <w:bookmarkEnd w:id="108"/>
      <w:bookmarkEnd w:id="109"/>
      <w:bookmarkEnd w:id="110"/>
      <w:bookmarkEnd w:id="111"/>
      <w:bookmarkEnd w:id="112"/>
      <w:bookmarkEnd w:id="113"/>
      <w:bookmarkEnd w:id="114"/>
      <w:bookmarkEnd w:id="115"/>
      <w:bookmarkEnd w:id="116"/>
      <w:bookmarkEnd w:id="11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8" w:name="_Toc144974576"/>
      <w:bookmarkStart w:id="119" w:name="_Toc152042386"/>
      <w:bookmarkStart w:id="120" w:name="_Toc152045608"/>
      <w:bookmarkStart w:id="121" w:name="_Toc179632626"/>
      <w:bookmarkStart w:id="122" w:name="_Toc246996251"/>
      <w:bookmarkStart w:id="123" w:name="_Toc246996994"/>
      <w:bookmarkStart w:id="124" w:name="_Toc247085766"/>
      <w:bookmarkStart w:id="125" w:name="_Toc326652383"/>
      <w:bookmarkStart w:id="126" w:name="_Toc327740006"/>
      <w:bookmarkStart w:id="127" w:name="_Toc327827328"/>
      <w:r w:rsidRPr="00C6116C">
        <w:rPr>
          <w:rFonts w:asciiTheme="minorEastAsia" w:eastAsiaTheme="minorEastAsia" w:hAnsiTheme="minorEastAsia" w:hint="eastAsia"/>
          <w:b/>
          <w:sz w:val="24"/>
        </w:rPr>
        <w:t>5.3.4 评标结果</w:t>
      </w:r>
      <w:bookmarkEnd w:id="118"/>
      <w:bookmarkEnd w:id="119"/>
      <w:bookmarkEnd w:id="120"/>
      <w:bookmarkEnd w:id="121"/>
      <w:bookmarkEnd w:id="122"/>
      <w:bookmarkEnd w:id="123"/>
      <w:bookmarkEnd w:id="124"/>
      <w:bookmarkEnd w:id="125"/>
      <w:bookmarkEnd w:id="126"/>
      <w:bookmarkEnd w:id="12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8" w:name="_Toc419707612"/>
      <w:bookmarkStart w:id="129" w:name="_Toc523836988"/>
      <w:r w:rsidRPr="00C6116C">
        <w:rPr>
          <w:rFonts w:hint="eastAsia"/>
        </w:rPr>
        <w:t>5.4</w:t>
      </w:r>
      <w:r w:rsidRPr="00C6116C">
        <w:rPr>
          <w:rFonts w:hint="eastAsia"/>
        </w:rPr>
        <w:t>如发现下列情况之一的，将按否决投标处理：</w:t>
      </w:r>
      <w:bookmarkEnd w:id="128"/>
      <w:bookmarkEnd w:id="129"/>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30" w:name="_Toc419707613"/>
      <w:bookmarkStart w:id="131" w:name="_Toc523836989"/>
      <w:r w:rsidRPr="00C6116C">
        <w:rPr>
          <w:rFonts w:hint="eastAsia"/>
        </w:rPr>
        <w:t>5.5</w:t>
      </w:r>
      <w:r w:rsidRPr="00C6116C">
        <w:rPr>
          <w:rFonts w:hint="eastAsia"/>
        </w:rPr>
        <w:t>本项目非实质性要求和条件的处理</w:t>
      </w:r>
      <w:bookmarkEnd w:id="130"/>
      <w:bookmarkEnd w:id="131"/>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2" w:name="_Toc387755167"/>
      <w:bookmarkStart w:id="133" w:name="_Toc387758248"/>
      <w:bookmarkStart w:id="134" w:name="_Toc395257181"/>
      <w:bookmarkStart w:id="135" w:name="_Toc395784905"/>
      <w:bookmarkStart w:id="136" w:name="_Toc419707614"/>
      <w:bookmarkStart w:id="137" w:name="_Toc523836990"/>
      <w:r w:rsidRPr="00C6116C">
        <w:rPr>
          <w:rFonts w:hint="eastAsia"/>
        </w:rPr>
        <w:t>5.6</w:t>
      </w:r>
      <w:r w:rsidRPr="00C6116C">
        <w:rPr>
          <w:rFonts w:hint="eastAsia"/>
        </w:rPr>
        <w:t>评分标准</w:t>
      </w:r>
      <w:bookmarkEnd w:id="132"/>
      <w:bookmarkEnd w:id="133"/>
      <w:bookmarkEnd w:id="134"/>
      <w:bookmarkEnd w:id="135"/>
      <w:bookmarkEnd w:id="136"/>
      <w:bookmarkEnd w:id="137"/>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8" w:name="_Toc257114546"/>
      <w:bookmarkStart w:id="139" w:name="_Toc257114557"/>
      <w:bookmarkStart w:id="140" w:name="_Toc257114562"/>
      <w:bookmarkStart w:id="141" w:name="_Toc257114567"/>
      <w:bookmarkStart w:id="142" w:name="_Toc257114572"/>
      <w:bookmarkStart w:id="143" w:name="_Toc257114577"/>
      <w:bookmarkStart w:id="144" w:name="_Toc257114582"/>
      <w:bookmarkStart w:id="145" w:name="_Toc257114587"/>
      <w:bookmarkStart w:id="146" w:name="_Toc257114597"/>
      <w:bookmarkStart w:id="147" w:name="_Toc257114602"/>
      <w:bookmarkStart w:id="148" w:name="_Toc257114607"/>
      <w:bookmarkStart w:id="149" w:name="_Toc257114612"/>
      <w:bookmarkStart w:id="150" w:name="_Toc257114617"/>
      <w:bookmarkStart w:id="151" w:name="_Toc257114622"/>
      <w:bookmarkStart w:id="152" w:name="_Toc257114627"/>
      <w:bookmarkStart w:id="153" w:name="_Toc257114632"/>
      <w:bookmarkStart w:id="154" w:name="_Toc2571146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5"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6" w:name="_Toc523836992"/>
      <w:r w:rsidRPr="00C6116C">
        <w:rPr>
          <w:rFonts w:hint="eastAsia"/>
        </w:rPr>
        <w:lastRenderedPageBreak/>
        <w:t>投标确认书</w:t>
      </w:r>
      <w:bookmarkEnd w:id="15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119AB">
        <w:rPr>
          <w:rFonts w:ascii="宋体" w:hAnsi="宋体" w:hint="eastAsia"/>
          <w:sz w:val="24"/>
        </w:rPr>
        <w:t>GDJL-18/10-290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119AB">
        <w:rPr>
          <w:rFonts w:asciiTheme="minorEastAsia" w:hAnsiTheme="minorEastAsia" w:hint="eastAsia"/>
          <w:sz w:val="24"/>
        </w:rPr>
        <w:t>广电计量2018年液相色谱仪（化学）采购项目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119AB">
        <w:rPr>
          <w:rFonts w:ascii="宋体" w:hAnsi="宋体" w:hint="eastAsia"/>
          <w:sz w:val="24"/>
        </w:rPr>
        <w:t>GDJL-18/10-290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7" w:name="_Toc523836993"/>
      <w:r w:rsidRPr="00C6116C">
        <w:rPr>
          <w:rFonts w:hint="eastAsia"/>
        </w:rPr>
        <w:lastRenderedPageBreak/>
        <w:t>价格部分：</w:t>
      </w:r>
      <w:bookmarkEnd w:id="157"/>
    </w:p>
    <w:p w:rsidR="00117F7C" w:rsidRPr="00C6116C" w:rsidRDefault="001310AD" w:rsidP="001310AD">
      <w:pPr>
        <w:pStyle w:val="2"/>
      </w:pPr>
      <w:bookmarkStart w:id="15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9" w:name="_Toc523836995"/>
      <w:r w:rsidRPr="00C6116C">
        <w:rPr>
          <w:rFonts w:hint="eastAsia"/>
        </w:rPr>
        <w:lastRenderedPageBreak/>
        <w:t>商务部分：</w:t>
      </w:r>
      <w:bookmarkEnd w:id="159"/>
    </w:p>
    <w:p w:rsidR="0002173D" w:rsidRPr="00C6116C" w:rsidRDefault="0002173D" w:rsidP="001310AD">
      <w:pPr>
        <w:pStyle w:val="2"/>
      </w:pPr>
      <w:bookmarkStart w:id="160" w:name="_Toc523836996"/>
      <w:r w:rsidRPr="00C6116C">
        <w:rPr>
          <w:rFonts w:hint="eastAsia"/>
        </w:rPr>
        <w:t>一、投标函</w:t>
      </w:r>
      <w:bookmarkEnd w:id="16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1" w:name="_Toc523836997"/>
      <w:r w:rsidRPr="00C6116C">
        <w:rPr>
          <w:rFonts w:hint="eastAsia"/>
        </w:rPr>
        <w:lastRenderedPageBreak/>
        <w:t>二、法定代表人身份证明书</w:t>
      </w:r>
      <w:bookmarkEnd w:id="16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2" w:name="_Toc523836998"/>
      <w:r w:rsidRPr="00C6116C">
        <w:rPr>
          <w:rFonts w:hint="eastAsia"/>
        </w:rPr>
        <w:lastRenderedPageBreak/>
        <w:t>三、法人授权书</w:t>
      </w:r>
      <w:bookmarkEnd w:id="16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3" w:name="_Toc523836999"/>
      <w:r w:rsidRPr="00C6116C">
        <w:rPr>
          <w:rFonts w:asciiTheme="minorEastAsia" w:eastAsiaTheme="minorEastAsia" w:hAnsiTheme="minorEastAsia" w:hint="eastAsia"/>
          <w:sz w:val="24"/>
          <w:szCs w:val="24"/>
        </w:rPr>
        <w:lastRenderedPageBreak/>
        <w:t>四、投标人资格证明文件</w:t>
      </w:r>
      <w:bookmarkEnd w:id="163"/>
    </w:p>
    <w:p w:rsidR="001310AD" w:rsidRPr="00C6116C" w:rsidRDefault="001310AD" w:rsidP="001310AD">
      <w:pPr>
        <w:pStyle w:val="3"/>
        <w:rPr>
          <w:rFonts w:asciiTheme="minorEastAsia" w:eastAsiaTheme="minorEastAsia" w:hAnsiTheme="minorEastAsia"/>
          <w:sz w:val="24"/>
          <w:szCs w:val="24"/>
        </w:rPr>
      </w:pPr>
      <w:bookmarkStart w:id="164" w:name="_Toc523837000"/>
      <w:r w:rsidRPr="00C6116C">
        <w:rPr>
          <w:rFonts w:asciiTheme="minorEastAsia" w:eastAsiaTheme="minorEastAsia" w:hAnsiTheme="minorEastAsia" w:hint="eastAsia"/>
          <w:sz w:val="24"/>
          <w:szCs w:val="24"/>
        </w:rPr>
        <w:t>4.1投标人营业执照复印件（加盖公章）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8" w:name="_Toc523837004"/>
      <w:r w:rsidRPr="00C6116C">
        <w:rPr>
          <w:rFonts w:hint="eastAsia"/>
        </w:rPr>
        <w:lastRenderedPageBreak/>
        <w:t>4.</w:t>
      </w:r>
      <w:r w:rsidR="008234A5" w:rsidRPr="00C6116C">
        <w:rPr>
          <w:rFonts w:hint="eastAsia"/>
        </w:rPr>
        <w:t>7</w:t>
      </w:r>
      <w:r w:rsidRPr="00C6116C">
        <w:rPr>
          <w:rFonts w:hint="eastAsia"/>
        </w:rPr>
        <w:t>投标人资格声明</w:t>
      </w:r>
      <w:bookmarkEnd w:id="16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4119AB">
        <w:rPr>
          <w:rFonts w:ascii="宋体" w:hAnsi="宋体" w:hint="eastAsia"/>
          <w:bCs/>
          <w:sz w:val="24"/>
        </w:rPr>
        <w:t>GDJL-18/10-290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70" w:name="_Toc523837006"/>
      <w:r w:rsidRPr="00C6116C">
        <w:rPr>
          <w:rFonts w:hint="eastAsia"/>
        </w:rPr>
        <w:lastRenderedPageBreak/>
        <w:t>4.</w:t>
      </w:r>
      <w:r w:rsidR="008234A5" w:rsidRPr="00C6116C">
        <w:rPr>
          <w:rFonts w:hint="eastAsia"/>
        </w:rPr>
        <w:t>9</w:t>
      </w:r>
      <w:r w:rsidRPr="00C6116C">
        <w:rPr>
          <w:rFonts w:hint="eastAsia"/>
        </w:rPr>
        <w:t>投标人简介</w:t>
      </w:r>
      <w:bookmarkEnd w:id="17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2" w:name="_Toc523837008"/>
      <w:r w:rsidRPr="00C6116C">
        <w:rPr>
          <w:rFonts w:hint="eastAsia"/>
        </w:rPr>
        <w:t>五</w:t>
      </w:r>
      <w:r w:rsidR="001310AD" w:rsidRPr="00C6116C">
        <w:rPr>
          <w:rFonts w:hint="eastAsia"/>
        </w:rPr>
        <w:t>、对合同条款的响应一览表</w:t>
      </w:r>
      <w:bookmarkEnd w:id="17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3" w:name="_Toc523837009"/>
      <w:r w:rsidRPr="00C6116C">
        <w:rPr>
          <w:rFonts w:hint="eastAsia"/>
        </w:rPr>
        <w:lastRenderedPageBreak/>
        <w:t>六</w:t>
      </w:r>
      <w:r w:rsidR="001310AD" w:rsidRPr="00C6116C">
        <w:rPr>
          <w:rFonts w:hint="eastAsia"/>
        </w:rPr>
        <w:t>、廉洁承诺书</w:t>
      </w:r>
      <w:bookmarkEnd w:id="17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4" w:name="_Toc523837010"/>
      <w:r w:rsidRPr="00C6116C">
        <w:rPr>
          <w:rFonts w:hint="eastAsia"/>
        </w:rPr>
        <w:lastRenderedPageBreak/>
        <w:t>技术部分：</w:t>
      </w:r>
      <w:bookmarkEnd w:id="17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5" w:name="_Toc523837011"/>
      <w:r w:rsidRPr="00C6116C">
        <w:rPr>
          <w:rFonts w:hint="eastAsia"/>
        </w:rPr>
        <w:t>一、技术响应一览表</w:t>
      </w:r>
      <w:bookmarkEnd w:id="17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7" w:name="_Toc523837013"/>
      <w:r w:rsidRPr="00C6116C">
        <w:rPr>
          <w:rFonts w:hint="eastAsia"/>
        </w:rPr>
        <w:t>三、</w:t>
      </w:r>
      <w:r w:rsidR="006D1670" w:rsidRPr="00C6116C">
        <w:rPr>
          <w:rFonts w:hint="eastAsia"/>
        </w:rPr>
        <w:t>货物明细表</w:t>
      </w:r>
      <w:bookmarkEnd w:id="17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8" w:name="_Toc523837014"/>
      <w:r w:rsidRPr="00C6116C">
        <w:rPr>
          <w:rFonts w:hint="eastAsia"/>
        </w:rPr>
        <w:lastRenderedPageBreak/>
        <w:t>四、</w:t>
      </w:r>
      <w:r w:rsidR="006D1670" w:rsidRPr="00C6116C">
        <w:rPr>
          <w:rFonts w:hint="eastAsia"/>
        </w:rPr>
        <w:t>供货方式</w:t>
      </w:r>
      <w:bookmarkEnd w:id="17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9" w:name="_Toc523837015"/>
      <w:r w:rsidRPr="00C6116C">
        <w:rPr>
          <w:rFonts w:hint="eastAsia"/>
        </w:rPr>
        <w:t>五、合同</w:t>
      </w:r>
      <w:r w:rsidR="006D1670" w:rsidRPr="00C6116C">
        <w:rPr>
          <w:rFonts w:hint="eastAsia"/>
        </w:rPr>
        <w:t>执行计划</w:t>
      </w:r>
      <w:bookmarkEnd w:id="17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80" w:name="_Toc523837016"/>
      <w:r w:rsidRPr="00C6116C">
        <w:rPr>
          <w:rFonts w:hint="eastAsia"/>
        </w:rPr>
        <w:lastRenderedPageBreak/>
        <w:t>六、</w:t>
      </w:r>
      <w:r w:rsidR="006D1670" w:rsidRPr="00C6116C">
        <w:rPr>
          <w:rFonts w:hint="eastAsia"/>
        </w:rPr>
        <w:t>交货进度表</w:t>
      </w:r>
      <w:bookmarkEnd w:id="18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7"/>
      <w:r w:rsidRPr="00C6116C">
        <w:rPr>
          <w:rFonts w:hint="eastAsia"/>
        </w:rPr>
        <w:lastRenderedPageBreak/>
        <w:t>七、</w:t>
      </w:r>
      <w:r w:rsidR="006D1670" w:rsidRPr="00C6116C">
        <w:rPr>
          <w:rFonts w:hint="eastAsia"/>
        </w:rPr>
        <w:t>伴随服务</w:t>
      </w:r>
      <w:bookmarkEnd w:id="18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8"/>
      <w:r w:rsidRPr="00C6116C">
        <w:rPr>
          <w:rFonts w:hint="eastAsia"/>
        </w:rPr>
        <w:lastRenderedPageBreak/>
        <w:t>八、</w:t>
      </w:r>
      <w:r w:rsidR="006D1670" w:rsidRPr="00C6116C">
        <w:rPr>
          <w:rFonts w:hint="eastAsia"/>
        </w:rPr>
        <w:t>采购人配合的条件</w:t>
      </w:r>
      <w:bookmarkEnd w:id="18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3" w:name="_Toc523837019"/>
      <w:r w:rsidRPr="00C6116C">
        <w:rPr>
          <w:rFonts w:hint="eastAsia"/>
        </w:rPr>
        <w:lastRenderedPageBreak/>
        <w:t>九</w:t>
      </w:r>
      <w:r w:rsidR="006D1670" w:rsidRPr="00C6116C">
        <w:rPr>
          <w:rFonts w:hint="eastAsia"/>
        </w:rPr>
        <w:t>、售后服务承诺书</w:t>
      </w:r>
      <w:bookmarkEnd w:id="18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4" w:name="_Toc523837020"/>
      <w:r w:rsidRPr="00C6116C">
        <w:rPr>
          <w:rFonts w:hint="eastAsia"/>
        </w:rPr>
        <w:lastRenderedPageBreak/>
        <w:t>十、其他资料</w:t>
      </w:r>
      <w:bookmarkEnd w:id="18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27" w:rsidRDefault="009D5F27" w:rsidP="004E6772">
      <w:r>
        <w:separator/>
      </w:r>
    </w:p>
  </w:endnote>
  <w:endnote w:type="continuationSeparator" w:id="1">
    <w:p w:rsidR="009D5F27" w:rsidRDefault="009D5F2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Default="00D000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00024" w:rsidRDefault="00D00024">
            <w:pPr>
              <w:pStyle w:val="a5"/>
              <w:jc w:val="center"/>
            </w:pPr>
            <w:r>
              <w:rPr>
                <w:lang w:val="zh-CN"/>
              </w:rPr>
              <w:t xml:space="preserve"> </w:t>
            </w:r>
            <w:r w:rsidR="00E9120E">
              <w:rPr>
                <w:b/>
                <w:sz w:val="24"/>
                <w:szCs w:val="24"/>
              </w:rPr>
              <w:fldChar w:fldCharType="begin"/>
            </w:r>
            <w:r>
              <w:rPr>
                <w:b/>
              </w:rPr>
              <w:instrText>PAGE</w:instrText>
            </w:r>
            <w:r w:rsidR="00E9120E">
              <w:rPr>
                <w:b/>
                <w:sz w:val="24"/>
                <w:szCs w:val="24"/>
              </w:rPr>
              <w:fldChar w:fldCharType="separate"/>
            </w:r>
            <w:r w:rsidR="004119AB">
              <w:rPr>
                <w:b/>
                <w:noProof/>
              </w:rPr>
              <w:t>17</w:t>
            </w:r>
            <w:r w:rsidR="00E9120E">
              <w:rPr>
                <w:b/>
                <w:sz w:val="24"/>
                <w:szCs w:val="24"/>
              </w:rPr>
              <w:fldChar w:fldCharType="end"/>
            </w:r>
            <w:r>
              <w:rPr>
                <w:lang w:val="zh-CN"/>
              </w:rPr>
              <w:t xml:space="preserve"> / </w:t>
            </w:r>
            <w:r w:rsidR="00E9120E">
              <w:rPr>
                <w:b/>
                <w:sz w:val="24"/>
                <w:szCs w:val="24"/>
              </w:rPr>
              <w:fldChar w:fldCharType="begin"/>
            </w:r>
            <w:r>
              <w:rPr>
                <w:b/>
              </w:rPr>
              <w:instrText>NUMPAGES</w:instrText>
            </w:r>
            <w:r w:rsidR="00E9120E">
              <w:rPr>
                <w:b/>
                <w:sz w:val="24"/>
                <w:szCs w:val="24"/>
              </w:rPr>
              <w:fldChar w:fldCharType="separate"/>
            </w:r>
            <w:r w:rsidR="004119AB">
              <w:rPr>
                <w:b/>
                <w:noProof/>
              </w:rPr>
              <w:t>49</w:t>
            </w:r>
            <w:r w:rsidR="00E9120E">
              <w:rPr>
                <w:b/>
                <w:sz w:val="24"/>
                <w:szCs w:val="24"/>
              </w:rPr>
              <w:fldChar w:fldCharType="end"/>
            </w:r>
          </w:p>
        </w:sdtContent>
      </w:sdt>
    </w:sdtContent>
  </w:sdt>
  <w:p w:rsidR="00D00024" w:rsidRDefault="00D000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27" w:rsidRDefault="009D5F27" w:rsidP="004E6772">
      <w:r>
        <w:separator/>
      </w:r>
    </w:p>
  </w:footnote>
  <w:footnote w:type="continuationSeparator" w:id="1">
    <w:p w:rsidR="009D5F27" w:rsidRDefault="009D5F2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4119AB" w:rsidRPr="004119AB">
      <w:rPr>
        <w:rFonts w:ascii="宋体" w:hAnsi="宋体" w:cs="宋体" w:hint="eastAsia"/>
        <w:kern w:val="0"/>
        <w:sz w:val="21"/>
        <w:szCs w:val="21"/>
        <w:u w:val="single"/>
      </w:rPr>
      <w:t>广电计量2018年液相色谱仪（化学）采购项目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4FCA47CF"/>
    <w:multiLevelType w:val="hybridMultilevel"/>
    <w:tmpl w:val="86CA7A20"/>
    <w:lvl w:ilvl="0" w:tplc="24424D90">
      <w:start w:val="6"/>
      <w:numFmt w:val="decimal"/>
      <w:lvlText w:val="%1、"/>
      <w:lvlJc w:val="left"/>
      <w:pPr>
        <w:ind w:left="360" w:hanging="360"/>
      </w:pPr>
      <w:rPr>
        <w:rFonts w:hint="default"/>
      </w:rPr>
    </w:lvl>
    <w:lvl w:ilvl="1" w:tplc="ACD8845C">
      <w:start w:val="6"/>
      <w:numFmt w:val="decimal"/>
      <w:lvlText w:val="%2．"/>
      <w:lvlJc w:val="left"/>
      <w:pPr>
        <w:ind w:left="780" w:hanging="360"/>
      </w:pPr>
      <w:rPr>
        <w:rFonts w:ascii="宋体" w:hAnsi="宋体" w:cs="Times New Roman" w:hint="default"/>
        <w:color w:val="auto"/>
        <w:sz w:val="21"/>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2"/>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4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1853"/>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B78"/>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BF2"/>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19AB"/>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5F2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0A7B"/>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20E"/>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4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character" w:customStyle="1" w:styleId="af8">
    <w:name w:val="批注文字 字符"/>
    <w:rsid w:val="004119AB"/>
    <w:rPr>
      <w:kern w:val="2"/>
      <w:sz w:val="21"/>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49</Pages>
  <Words>4476</Words>
  <Characters>25518</Characters>
  <Application>Microsoft Office Word</Application>
  <DocSecurity>0</DocSecurity>
  <Lines>212</Lines>
  <Paragraphs>59</Paragraphs>
  <ScaleCrop>false</ScaleCrop>
  <Company>Lenovo</Company>
  <LinksUpToDate>false</LinksUpToDate>
  <CharactersWithSpaces>29935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65</cp:revision>
  <cp:lastPrinted>2015-12-14T05:56:00Z</cp:lastPrinted>
  <dcterms:created xsi:type="dcterms:W3CDTF">2018-05-17T01:43:00Z</dcterms:created>
  <dcterms:modified xsi:type="dcterms:W3CDTF">2018-10-24T08:27:00Z</dcterms:modified>
</cp:coreProperties>
</file>