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8A5355" w:rsidP="004E6772">
      <w:pPr>
        <w:spacing w:line="360" w:lineRule="auto"/>
        <w:jc w:val="center"/>
        <w:rPr>
          <w:b/>
          <w:bCs/>
          <w:sz w:val="44"/>
        </w:rPr>
      </w:pPr>
      <w:r>
        <w:rPr>
          <w:rFonts w:ascii="宋体" w:hAnsi="宋体" w:cs="宋体" w:hint="eastAsia"/>
          <w:b/>
          <w:kern w:val="0"/>
          <w:sz w:val="44"/>
          <w:szCs w:val="44"/>
        </w:rPr>
        <w:t>广电计量2018年超纯水机（环保）采购项目</w:t>
      </w:r>
    </w:p>
    <w:p w:rsidR="004E6772" w:rsidRPr="00FF3EB5" w:rsidRDefault="004E6772" w:rsidP="004E6772">
      <w:pPr>
        <w:spacing w:line="360" w:lineRule="auto"/>
        <w:jc w:val="center"/>
        <w:rPr>
          <w:b/>
          <w:bCs/>
          <w:sz w:val="44"/>
        </w:rPr>
      </w:pPr>
    </w:p>
    <w:p w:rsidR="004E6772" w:rsidRPr="00D00024"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B012CB"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8A5355">
        <w:rPr>
          <w:rFonts w:ascii="仿宋_GB2312" w:eastAsia="仿宋_GB2312" w:hint="eastAsia"/>
          <w:b/>
          <w:color w:val="000000" w:themeColor="text1"/>
          <w:sz w:val="36"/>
          <w:szCs w:val="36"/>
        </w:rPr>
        <w:t>GDJL-18/12-336</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w:t>
      </w:r>
      <w:r w:rsidR="00A74CAA">
        <w:rPr>
          <w:rFonts w:asciiTheme="minorEastAsia" w:eastAsiaTheme="minorEastAsia" w:hAnsiTheme="minorEastAsia" w:hint="eastAsia"/>
          <w:b/>
          <w:bCs/>
          <w:sz w:val="36"/>
          <w:szCs w:val="36"/>
        </w:rPr>
        <w:t>2</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B24AA4">
      <w:pPr>
        <w:pStyle w:val="10"/>
        <w:tabs>
          <w:tab w:val="right" w:leader="dot" w:pos="9402"/>
        </w:tabs>
        <w:rPr>
          <w:rFonts w:eastAsiaTheme="minorEastAsia" w:cstheme="minorBidi"/>
          <w:b w:val="0"/>
          <w:bCs w:val="0"/>
          <w:caps w:val="0"/>
          <w:noProof/>
          <w:sz w:val="21"/>
          <w:szCs w:val="22"/>
        </w:rPr>
      </w:pPr>
      <w:r w:rsidRPr="00B24AA4">
        <w:rPr>
          <w:sz w:val="21"/>
          <w:szCs w:val="21"/>
        </w:rPr>
        <w:fldChar w:fldCharType="begin"/>
      </w:r>
      <w:r w:rsidR="00E34B45" w:rsidRPr="00C6116C">
        <w:rPr>
          <w:sz w:val="21"/>
          <w:szCs w:val="21"/>
        </w:rPr>
        <w:instrText xml:space="preserve"> TOC \o "1-3" \h \z \u </w:instrText>
      </w:r>
      <w:r w:rsidRPr="00B24AA4">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B24AA4">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B24AA4">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B24AA4">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B24AA4">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B24AA4">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B24AA4">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B24AA4">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B24AA4">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B24AA4">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B24AA4">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B24AA4">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B24AA4">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B24AA4">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B24AA4">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B24AA4">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B24AA4">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B24AA4">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B24AA4">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B24AA4">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B24AA4"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8A5355">
        <w:rPr>
          <w:rFonts w:asciiTheme="minorEastAsia" w:hAnsiTheme="minorEastAsia" w:hint="eastAsia"/>
          <w:sz w:val="24"/>
        </w:rPr>
        <w:t>广电计量2018年超纯水机（环保）采购项目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401905">
        <w:rPr>
          <w:rFonts w:asciiTheme="minorEastAsia" w:eastAsiaTheme="minorEastAsia" w:hAnsiTheme="minorEastAsia" w:hint="eastAsia"/>
          <w:sz w:val="24"/>
        </w:rPr>
        <w:t>1</w:t>
      </w:r>
      <w:r w:rsidR="00A74CAA">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297693">
        <w:rPr>
          <w:rFonts w:asciiTheme="minorEastAsia" w:eastAsiaTheme="minorEastAsia" w:hAnsiTheme="minorEastAsia" w:hint="eastAsia"/>
          <w:sz w:val="24"/>
        </w:rPr>
        <w:t xml:space="preserve"> </w:t>
      </w:r>
      <w:r w:rsidR="008A5355">
        <w:rPr>
          <w:rFonts w:asciiTheme="minorEastAsia" w:eastAsiaTheme="minorEastAsia" w:hAnsiTheme="minorEastAsia" w:hint="eastAsia"/>
          <w:sz w:val="24"/>
        </w:rPr>
        <w:t xml:space="preserve"> </w:t>
      </w:r>
      <w:r w:rsidR="002343EB">
        <w:rPr>
          <w:rFonts w:asciiTheme="minorEastAsia" w:eastAsiaTheme="minorEastAsia" w:hAnsiTheme="minorEastAsia" w:hint="eastAsia"/>
          <w:sz w:val="24"/>
        </w:rPr>
        <w:t>19</w:t>
      </w:r>
      <w:r w:rsidR="00297693">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8A5355">
        <w:rPr>
          <w:rFonts w:asciiTheme="minorEastAsia" w:eastAsiaTheme="minorEastAsia" w:hAnsiTheme="minorEastAsia" w:hint="eastAsia"/>
          <w:bCs/>
          <w:sz w:val="24"/>
        </w:rPr>
        <w:t>GDJL-18/12-336</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8A5355">
        <w:rPr>
          <w:rFonts w:asciiTheme="minorEastAsia" w:hAnsiTheme="minorEastAsia" w:hint="eastAsia"/>
          <w:sz w:val="24"/>
        </w:rPr>
        <w:t>广电计量2018年超纯水机（环保）采购项目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297693">
        <w:trPr>
          <w:trHeight w:val="478"/>
          <w:tblCellSpacing w:w="20" w:type="dxa"/>
        </w:trPr>
        <w:tc>
          <w:tcPr>
            <w:tcW w:w="2653" w:type="dxa"/>
            <w:shd w:val="clear" w:color="auto" w:fill="FFFFFF"/>
            <w:vAlign w:val="center"/>
            <w:hideMark/>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8A5355" w:rsidRPr="007127EA" w:rsidTr="00297693">
        <w:trPr>
          <w:trHeight w:val="70"/>
          <w:tblCellSpacing w:w="20" w:type="dxa"/>
        </w:trPr>
        <w:tc>
          <w:tcPr>
            <w:tcW w:w="2653" w:type="dxa"/>
            <w:vMerge w:val="restart"/>
            <w:shd w:val="clear" w:color="auto" w:fill="FFFFFF"/>
            <w:vAlign w:val="center"/>
            <w:hideMark/>
          </w:tcPr>
          <w:p w:rsidR="008A5355" w:rsidRPr="007127EA" w:rsidRDefault="008C7BCE" w:rsidP="00297693">
            <w:pPr>
              <w:jc w:val="center"/>
              <w:rPr>
                <w:rFonts w:asciiTheme="minorEastAsia" w:eastAsiaTheme="minorEastAsia" w:hAnsiTheme="minorEastAsia"/>
                <w:sz w:val="24"/>
              </w:rPr>
            </w:pPr>
            <w:r>
              <w:rPr>
                <w:rFonts w:asciiTheme="minorEastAsia" w:hAnsiTheme="minorEastAsia" w:hint="eastAsia"/>
                <w:sz w:val="24"/>
              </w:rPr>
              <w:t>超纯水机</w:t>
            </w:r>
          </w:p>
        </w:tc>
        <w:tc>
          <w:tcPr>
            <w:tcW w:w="1449" w:type="dxa"/>
            <w:shd w:val="clear" w:color="auto" w:fill="FFFFFF"/>
            <w:vAlign w:val="center"/>
          </w:tcPr>
          <w:p w:rsidR="008A5355" w:rsidRPr="007127EA" w:rsidRDefault="008A5355"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8A5355" w:rsidRPr="007127EA" w:rsidRDefault="008A5355" w:rsidP="00297693">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8A5355" w:rsidRPr="007127EA" w:rsidRDefault="008A5355" w:rsidP="00297693">
            <w:pPr>
              <w:jc w:val="center"/>
              <w:rPr>
                <w:rFonts w:asciiTheme="minorEastAsia" w:eastAsiaTheme="minorEastAsia" w:hAnsiTheme="minorEastAsia" w:cs="宋体"/>
                <w:color w:val="000000"/>
                <w:sz w:val="24"/>
              </w:rPr>
            </w:pPr>
            <w:r>
              <w:rPr>
                <w:rFonts w:asciiTheme="minorEastAsia" w:eastAsiaTheme="minorEastAsia" w:hAnsiTheme="minorEastAsia" w:cs="宋体" w:hint="eastAsia"/>
                <w:color w:val="000000"/>
                <w:sz w:val="24"/>
              </w:rPr>
              <w:t>重庆</w:t>
            </w:r>
          </w:p>
        </w:tc>
        <w:tc>
          <w:tcPr>
            <w:tcW w:w="1496" w:type="dxa"/>
            <w:shd w:val="clear" w:color="auto" w:fill="FFFFFF"/>
            <w:vAlign w:val="center"/>
          </w:tcPr>
          <w:p w:rsidR="008A5355" w:rsidRPr="007127EA" w:rsidRDefault="008A5355" w:rsidP="00297693">
            <w:pPr>
              <w:widowControl/>
              <w:spacing w:after="150"/>
              <w:jc w:val="center"/>
              <w:rPr>
                <w:rFonts w:asciiTheme="minorEastAsia" w:eastAsiaTheme="minorEastAsia" w:hAnsiTheme="minorEastAsia" w:cs="宋体"/>
                <w:kern w:val="0"/>
                <w:sz w:val="24"/>
              </w:rPr>
            </w:pPr>
          </w:p>
        </w:tc>
      </w:tr>
      <w:tr w:rsidR="008A5355" w:rsidRPr="007127EA" w:rsidTr="00297693">
        <w:trPr>
          <w:trHeight w:val="70"/>
          <w:tblCellSpacing w:w="20" w:type="dxa"/>
        </w:trPr>
        <w:tc>
          <w:tcPr>
            <w:tcW w:w="2653" w:type="dxa"/>
            <w:vMerge/>
            <w:shd w:val="clear" w:color="auto" w:fill="FFFFFF"/>
            <w:vAlign w:val="center"/>
            <w:hideMark/>
          </w:tcPr>
          <w:p w:rsidR="008A5355" w:rsidRDefault="008A5355" w:rsidP="00297693">
            <w:pPr>
              <w:jc w:val="center"/>
              <w:rPr>
                <w:rFonts w:asciiTheme="minorEastAsia" w:hAnsiTheme="minorEastAsia"/>
                <w:sz w:val="24"/>
              </w:rPr>
            </w:pPr>
          </w:p>
        </w:tc>
        <w:tc>
          <w:tcPr>
            <w:tcW w:w="1449" w:type="dxa"/>
            <w:shd w:val="clear" w:color="auto" w:fill="FFFFFF"/>
            <w:vAlign w:val="center"/>
          </w:tcPr>
          <w:p w:rsidR="008A5355" w:rsidRPr="007127EA" w:rsidRDefault="008A5355" w:rsidP="00297693">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8A5355" w:rsidRPr="007127EA" w:rsidRDefault="008A5355" w:rsidP="0029769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8A5355" w:rsidRDefault="008A5355" w:rsidP="0029769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合肥</w:t>
            </w:r>
          </w:p>
        </w:tc>
        <w:tc>
          <w:tcPr>
            <w:tcW w:w="1496" w:type="dxa"/>
            <w:shd w:val="clear" w:color="auto" w:fill="FFFFFF"/>
            <w:vAlign w:val="center"/>
          </w:tcPr>
          <w:p w:rsidR="008A5355" w:rsidRPr="007127EA" w:rsidRDefault="008A5355" w:rsidP="00297693">
            <w:pPr>
              <w:widowControl/>
              <w:spacing w:after="150"/>
              <w:jc w:val="center"/>
              <w:rPr>
                <w:rFonts w:asciiTheme="minorEastAsia" w:eastAsiaTheme="minorEastAsia" w:hAnsiTheme="minorEastAsia" w:cs="宋体"/>
                <w:kern w:val="0"/>
                <w:sz w:val="24"/>
              </w:rPr>
            </w:pPr>
          </w:p>
        </w:tc>
      </w:tr>
      <w:tr w:rsidR="008A5355" w:rsidRPr="007127EA" w:rsidTr="00297693">
        <w:trPr>
          <w:trHeight w:val="70"/>
          <w:tblCellSpacing w:w="20" w:type="dxa"/>
        </w:trPr>
        <w:tc>
          <w:tcPr>
            <w:tcW w:w="2653" w:type="dxa"/>
            <w:vMerge/>
            <w:shd w:val="clear" w:color="auto" w:fill="FFFFFF"/>
            <w:vAlign w:val="center"/>
            <w:hideMark/>
          </w:tcPr>
          <w:p w:rsidR="008A5355" w:rsidRDefault="008A5355" w:rsidP="00297693">
            <w:pPr>
              <w:jc w:val="center"/>
              <w:rPr>
                <w:rFonts w:asciiTheme="minorEastAsia" w:hAnsiTheme="minorEastAsia"/>
                <w:sz w:val="24"/>
              </w:rPr>
            </w:pPr>
          </w:p>
        </w:tc>
        <w:tc>
          <w:tcPr>
            <w:tcW w:w="1449" w:type="dxa"/>
            <w:shd w:val="clear" w:color="auto" w:fill="FFFFFF"/>
            <w:vAlign w:val="center"/>
          </w:tcPr>
          <w:p w:rsidR="008A5355" w:rsidRDefault="008A5355" w:rsidP="00297693">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8A5355" w:rsidRDefault="008A5355" w:rsidP="0029769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8A5355" w:rsidRDefault="008A5355" w:rsidP="0029769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南昌</w:t>
            </w:r>
          </w:p>
        </w:tc>
        <w:tc>
          <w:tcPr>
            <w:tcW w:w="1496" w:type="dxa"/>
            <w:shd w:val="clear" w:color="auto" w:fill="FFFFFF"/>
            <w:vAlign w:val="center"/>
          </w:tcPr>
          <w:p w:rsidR="008A5355" w:rsidRPr="007127EA" w:rsidRDefault="008A5355" w:rsidP="00297693">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8A5355">
        <w:rPr>
          <w:rFonts w:asciiTheme="minorEastAsia" w:eastAsiaTheme="minorEastAsia" w:hAnsiTheme="minorEastAsia" w:hint="eastAsia"/>
          <w:sz w:val="24"/>
        </w:rPr>
        <w:t xml:space="preserve">1 </w:t>
      </w:r>
      <w:r w:rsidR="009D2907" w:rsidRPr="00C6116C">
        <w:rPr>
          <w:rFonts w:asciiTheme="minorEastAsia" w:eastAsiaTheme="minorEastAsia" w:hAnsiTheme="minorEastAsia" w:hint="eastAsia"/>
          <w:sz w:val="24"/>
        </w:rPr>
        <w:t>月</w:t>
      </w:r>
      <w:r w:rsidR="00783C1B">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F18FD">
        <w:rPr>
          <w:rFonts w:asciiTheme="minorEastAsia" w:eastAsiaTheme="minorEastAsia" w:hAnsiTheme="minorEastAsia" w:hint="eastAsia"/>
          <w:sz w:val="24"/>
        </w:rPr>
        <w:t>年</w:t>
      </w:r>
      <w:r w:rsidR="008A5355">
        <w:rPr>
          <w:rFonts w:asciiTheme="minorEastAsia" w:eastAsiaTheme="minorEastAsia" w:hAnsiTheme="minorEastAsia" w:hint="eastAsia"/>
          <w:sz w:val="24"/>
        </w:rPr>
        <w:t xml:space="preserve"> 1</w:t>
      </w:r>
      <w:r w:rsidR="009F18FD">
        <w:rPr>
          <w:rFonts w:asciiTheme="minorEastAsia" w:eastAsiaTheme="minorEastAsia" w:hAnsiTheme="minorEastAsia" w:hint="eastAsia"/>
          <w:sz w:val="24"/>
        </w:rPr>
        <w:t>月</w:t>
      </w:r>
      <w:r w:rsidR="00783C1B">
        <w:rPr>
          <w:rFonts w:asciiTheme="minorEastAsia" w:eastAsiaTheme="minorEastAsia" w:hAnsiTheme="minorEastAsia" w:hint="eastAsia"/>
          <w:sz w:val="24"/>
        </w:rPr>
        <w:t>8</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A74CAA">
        <w:rPr>
          <w:rFonts w:asciiTheme="minorEastAsia" w:eastAsiaTheme="minorEastAsia" w:hAnsiTheme="minorEastAsia" w:hint="eastAsia"/>
          <w:sz w:val="24"/>
          <w:shd w:val="clear" w:color="auto" w:fill="FFFF00"/>
        </w:rPr>
        <w:t>2</w:t>
      </w:r>
      <w:r w:rsidR="00802043" w:rsidRPr="00C6116C">
        <w:rPr>
          <w:rFonts w:asciiTheme="minorEastAsia" w:eastAsiaTheme="minorEastAsia" w:hAnsiTheme="minorEastAsia" w:hint="eastAsia"/>
          <w:sz w:val="24"/>
          <w:shd w:val="clear" w:color="auto" w:fill="FFFF00"/>
        </w:rPr>
        <w:t>月</w:t>
      </w:r>
      <w:r w:rsidR="008A5355">
        <w:rPr>
          <w:rFonts w:asciiTheme="minorEastAsia" w:eastAsiaTheme="minorEastAsia" w:hAnsiTheme="minorEastAsia" w:hint="eastAsia"/>
          <w:sz w:val="24"/>
          <w:shd w:val="clear" w:color="auto" w:fill="FFFF00"/>
        </w:rPr>
        <w:t xml:space="preserve"> </w:t>
      </w:r>
      <w:r w:rsidR="002343EB">
        <w:rPr>
          <w:rFonts w:asciiTheme="minorEastAsia" w:eastAsiaTheme="minorEastAsia" w:hAnsiTheme="minorEastAsia" w:hint="eastAsia"/>
          <w:sz w:val="24"/>
          <w:shd w:val="clear" w:color="auto" w:fill="FFFF00"/>
        </w:rPr>
        <w:t>25</w:t>
      </w:r>
      <w:r w:rsidR="008A5355">
        <w:rPr>
          <w:rFonts w:asciiTheme="minorEastAsia" w:eastAsiaTheme="minorEastAsia" w:hAnsiTheme="minorEastAsia" w:hint="eastAsia"/>
          <w:sz w:val="24"/>
          <w:shd w:val="clear" w:color="auto" w:fill="FFFF00"/>
        </w:rPr>
        <w:t xml:space="preserve"> </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lastRenderedPageBreak/>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A74CAA">
        <w:rPr>
          <w:rFonts w:asciiTheme="minorEastAsia" w:eastAsiaTheme="minorEastAsia" w:hAnsiTheme="minorEastAsia" w:hint="eastAsia"/>
          <w:sz w:val="24"/>
        </w:rPr>
        <w:t>12</w:t>
      </w:r>
      <w:r w:rsidR="009D2907" w:rsidRPr="00C6116C">
        <w:rPr>
          <w:rFonts w:asciiTheme="minorEastAsia" w:eastAsiaTheme="minorEastAsia" w:hAnsiTheme="minorEastAsia" w:hint="eastAsia"/>
          <w:sz w:val="24"/>
        </w:rPr>
        <w:t>月</w:t>
      </w:r>
      <w:r w:rsidR="008A5355">
        <w:rPr>
          <w:rFonts w:asciiTheme="minorEastAsia" w:eastAsiaTheme="minorEastAsia" w:hAnsiTheme="minorEastAsia" w:hint="eastAsia"/>
          <w:sz w:val="24"/>
        </w:rPr>
        <w:t xml:space="preserve"> </w:t>
      </w:r>
      <w:r w:rsidR="002343EB">
        <w:rPr>
          <w:rFonts w:asciiTheme="minorEastAsia" w:eastAsiaTheme="minorEastAsia" w:hAnsiTheme="minorEastAsia" w:hint="eastAsia"/>
          <w:sz w:val="24"/>
        </w:rPr>
        <w:t>19</w:t>
      </w:r>
      <w:r w:rsidR="00297693">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8A5355"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广电计量2018年超纯水机（环保）采购项目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8A5355">
              <w:rPr>
                <w:rFonts w:asciiTheme="minorEastAsia" w:eastAsiaTheme="minorEastAsia" w:hAnsiTheme="minorEastAsia"/>
                <w:szCs w:val="21"/>
              </w:rPr>
              <w:t>GDJL-18/12-336</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8A5355">
              <w:rPr>
                <w:rFonts w:asciiTheme="minorEastAsia" w:eastAsiaTheme="minorEastAsia" w:hAnsiTheme="minorEastAsia"/>
                <w:szCs w:val="21"/>
              </w:rPr>
              <w:t>GDJL-18/12-336</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8A535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297693">
              <w:rPr>
                <w:rFonts w:asciiTheme="minorEastAsia" w:eastAsiaTheme="minorEastAsia" w:hAnsiTheme="minorEastAsia" w:hint="eastAsia"/>
                <w:szCs w:val="21"/>
                <w:u w:val="single"/>
              </w:rPr>
              <w:t xml:space="preserve">1 </w:t>
            </w:r>
            <w:r w:rsidR="009F18FD">
              <w:rPr>
                <w:rFonts w:asciiTheme="minorEastAsia" w:eastAsiaTheme="minorEastAsia" w:hAnsiTheme="minorEastAsia" w:hint="eastAsia"/>
                <w:szCs w:val="21"/>
                <w:u w:val="single"/>
              </w:rPr>
              <w:t>月</w:t>
            </w:r>
            <w:r w:rsidR="008A5355">
              <w:rPr>
                <w:rFonts w:asciiTheme="minorEastAsia" w:eastAsiaTheme="minorEastAsia" w:hAnsiTheme="minorEastAsia" w:hint="eastAsia"/>
                <w:szCs w:val="21"/>
                <w:u w:val="single"/>
              </w:rPr>
              <w:t xml:space="preserve"> </w:t>
            </w:r>
            <w:r w:rsidR="002343EB">
              <w:rPr>
                <w:rFonts w:asciiTheme="minorEastAsia" w:eastAsiaTheme="minorEastAsia" w:hAnsiTheme="minorEastAsia" w:hint="eastAsia"/>
                <w:szCs w:val="21"/>
                <w:u w:val="single"/>
              </w:rPr>
              <w:t>8</w:t>
            </w:r>
            <w:r w:rsidR="008A5355">
              <w:rPr>
                <w:rFonts w:asciiTheme="minorEastAsia" w:eastAsiaTheme="minorEastAsia" w:hAnsiTheme="minorEastAsia" w:hint="eastAsia"/>
                <w:szCs w:val="21"/>
                <w:u w:val="single"/>
              </w:rPr>
              <w:t xml:space="preserve"> </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8A5355">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2343EB">
              <w:rPr>
                <w:rFonts w:asciiTheme="minorEastAsia" w:eastAsiaTheme="minorEastAsia" w:hAnsiTheme="minorEastAsia" w:hint="eastAsia"/>
                <w:szCs w:val="21"/>
                <w:u w:val="single"/>
              </w:rPr>
              <w:t>8</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A27279" w:rsidRPr="00262C1F" w:rsidRDefault="00A27279" w:rsidP="00A27279">
      <w:pPr>
        <w:adjustRightInd w:val="0"/>
        <w:snapToGrid w:val="0"/>
        <w:ind w:leftChars="-135" w:left="-283" w:right="482" w:firstLineChars="2352" w:firstLine="4958"/>
        <w:jc w:val="left"/>
        <w:rPr>
          <w:rFonts w:asciiTheme="minorEastAsia" w:hAnsiTheme="minorEastAsia"/>
          <w:b/>
          <w:szCs w:val="21"/>
        </w:rPr>
      </w:pPr>
      <w:bookmarkStart w:id="61" w:name="_Toc523836975"/>
      <w:r w:rsidRPr="00262C1F">
        <w:rPr>
          <w:rFonts w:asciiTheme="minorEastAsia" w:hAnsiTheme="minorEastAsia" w:hint="eastAsia"/>
          <w:b/>
          <w:szCs w:val="21"/>
        </w:rPr>
        <w:t>合同编号：</w:t>
      </w:r>
    </w:p>
    <w:p w:rsidR="00A27279" w:rsidRPr="00262C1F" w:rsidRDefault="00A27279" w:rsidP="00A27279">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A27279" w:rsidRPr="00262C1F" w:rsidRDefault="00A27279" w:rsidP="00A27279">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A27279" w:rsidRPr="00262C1F" w:rsidRDefault="00A27279" w:rsidP="00A27279">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A27279" w:rsidRPr="00262C1F" w:rsidRDefault="00A27279" w:rsidP="00A27279">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A27279" w:rsidRPr="00262C1F" w:rsidRDefault="00A27279" w:rsidP="00A27279">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第五条  交货</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w:t>
      </w:r>
      <w:r w:rsidRPr="00262C1F">
        <w:rPr>
          <w:rFonts w:asciiTheme="minorEastAsia" w:hAnsiTheme="minorEastAsia" w:hint="eastAsia"/>
          <w:szCs w:val="21"/>
        </w:rPr>
        <w:lastRenderedPageBreak/>
        <w:t>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A27279" w:rsidRPr="00262C1F" w:rsidRDefault="00A27279" w:rsidP="00A27279">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lastRenderedPageBreak/>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A27279" w:rsidRPr="00262C1F" w:rsidRDefault="00A27279" w:rsidP="00A27279">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A27279" w:rsidRPr="00262C1F" w:rsidRDefault="00A27279" w:rsidP="00A27279">
      <w:pPr>
        <w:adjustRightInd w:val="0"/>
        <w:snapToGrid w:val="0"/>
        <w:spacing w:line="360" w:lineRule="auto"/>
        <w:jc w:val="left"/>
        <w:rPr>
          <w:rFonts w:asciiTheme="minorEastAsia" w:hAnsiTheme="minorEastAsia"/>
          <w:szCs w:val="21"/>
        </w:rPr>
      </w:pPr>
    </w:p>
    <w:p w:rsidR="00FB36BC" w:rsidRPr="00A27279" w:rsidRDefault="00FB36BC" w:rsidP="00FB36BC">
      <w:pPr>
        <w:spacing w:line="360" w:lineRule="auto"/>
        <w:jc w:val="left"/>
        <w:rPr>
          <w:rFonts w:ascii="宋体" w:hAnsi="宋体"/>
          <w:b/>
          <w:sz w:val="24"/>
        </w:rPr>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8A5355" w:rsidRPr="007127EA" w:rsidTr="00C36D2B">
        <w:trPr>
          <w:trHeight w:val="478"/>
          <w:tblCellSpacing w:w="20" w:type="dxa"/>
        </w:trPr>
        <w:tc>
          <w:tcPr>
            <w:tcW w:w="2653" w:type="dxa"/>
            <w:shd w:val="clear" w:color="auto" w:fill="FFFFFF"/>
            <w:vAlign w:val="center"/>
            <w:hideMark/>
          </w:tcPr>
          <w:p w:rsidR="008A5355" w:rsidRPr="007127EA" w:rsidRDefault="008A5355" w:rsidP="00C36D2B">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8A5355" w:rsidRPr="007127EA" w:rsidRDefault="008A5355" w:rsidP="00C36D2B">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8A5355" w:rsidRPr="007127EA" w:rsidRDefault="008A5355" w:rsidP="00C36D2B">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8A5355" w:rsidRPr="007127EA" w:rsidRDefault="008A5355" w:rsidP="00C36D2B">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8A5355" w:rsidRPr="007127EA" w:rsidRDefault="008A5355" w:rsidP="00C36D2B">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8A5355" w:rsidRPr="007127EA" w:rsidTr="00C36D2B">
        <w:trPr>
          <w:trHeight w:val="70"/>
          <w:tblCellSpacing w:w="20" w:type="dxa"/>
        </w:trPr>
        <w:tc>
          <w:tcPr>
            <w:tcW w:w="2653" w:type="dxa"/>
            <w:vMerge w:val="restart"/>
            <w:shd w:val="clear" w:color="auto" w:fill="FFFFFF"/>
            <w:vAlign w:val="center"/>
            <w:hideMark/>
          </w:tcPr>
          <w:p w:rsidR="008A5355" w:rsidRPr="007127EA" w:rsidRDefault="00506F0E" w:rsidP="00C36D2B">
            <w:pPr>
              <w:jc w:val="center"/>
              <w:rPr>
                <w:rFonts w:asciiTheme="minorEastAsia" w:eastAsiaTheme="minorEastAsia" w:hAnsiTheme="minorEastAsia"/>
                <w:sz w:val="24"/>
              </w:rPr>
            </w:pPr>
            <w:r>
              <w:rPr>
                <w:rFonts w:asciiTheme="minorEastAsia" w:hAnsiTheme="minorEastAsia" w:hint="eastAsia"/>
                <w:sz w:val="24"/>
              </w:rPr>
              <w:t>超纯水机</w:t>
            </w:r>
          </w:p>
        </w:tc>
        <w:tc>
          <w:tcPr>
            <w:tcW w:w="1449" w:type="dxa"/>
            <w:shd w:val="clear" w:color="auto" w:fill="FFFFFF"/>
            <w:vAlign w:val="center"/>
          </w:tcPr>
          <w:p w:rsidR="008A5355" w:rsidRPr="007127EA" w:rsidRDefault="008A5355" w:rsidP="00C36D2B">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8A5355" w:rsidRPr="007127EA" w:rsidRDefault="008A5355" w:rsidP="00C36D2B">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8A5355" w:rsidRPr="007127EA" w:rsidRDefault="008A5355" w:rsidP="00C36D2B">
            <w:pPr>
              <w:jc w:val="center"/>
              <w:rPr>
                <w:rFonts w:asciiTheme="minorEastAsia" w:eastAsiaTheme="minorEastAsia" w:hAnsiTheme="minorEastAsia" w:cs="宋体"/>
                <w:color w:val="000000"/>
                <w:sz w:val="24"/>
              </w:rPr>
            </w:pPr>
            <w:r>
              <w:rPr>
                <w:rFonts w:asciiTheme="minorEastAsia" w:eastAsiaTheme="minorEastAsia" w:hAnsiTheme="minorEastAsia" w:cs="宋体" w:hint="eastAsia"/>
                <w:color w:val="000000"/>
                <w:sz w:val="24"/>
              </w:rPr>
              <w:t>重庆</w:t>
            </w:r>
          </w:p>
        </w:tc>
        <w:tc>
          <w:tcPr>
            <w:tcW w:w="1496" w:type="dxa"/>
            <w:shd w:val="clear" w:color="auto" w:fill="FFFFFF"/>
            <w:vAlign w:val="center"/>
          </w:tcPr>
          <w:p w:rsidR="008A5355" w:rsidRPr="007127EA" w:rsidRDefault="008A5355" w:rsidP="00C36D2B">
            <w:pPr>
              <w:widowControl/>
              <w:spacing w:after="150"/>
              <w:jc w:val="center"/>
              <w:rPr>
                <w:rFonts w:asciiTheme="minorEastAsia" w:eastAsiaTheme="minorEastAsia" w:hAnsiTheme="minorEastAsia" w:cs="宋体"/>
                <w:kern w:val="0"/>
                <w:sz w:val="24"/>
              </w:rPr>
            </w:pPr>
          </w:p>
        </w:tc>
      </w:tr>
      <w:tr w:rsidR="008A5355" w:rsidRPr="007127EA" w:rsidTr="00C36D2B">
        <w:trPr>
          <w:trHeight w:val="70"/>
          <w:tblCellSpacing w:w="20" w:type="dxa"/>
        </w:trPr>
        <w:tc>
          <w:tcPr>
            <w:tcW w:w="2653" w:type="dxa"/>
            <w:vMerge/>
            <w:shd w:val="clear" w:color="auto" w:fill="FFFFFF"/>
            <w:vAlign w:val="center"/>
            <w:hideMark/>
          </w:tcPr>
          <w:p w:rsidR="008A5355" w:rsidRDefault="008A5355" w:rsidP="00C36D2B">
            <w:pPr>
              <w:jc w:val="center"/>
              <w:rPr>
                <w:rFonts w:asciiTheme="minorEastAsia" w:hAnsiTheme="minorEastAsia"/>
                <w:sz w:val="24"/>
              </w:rPr>
            </w:pPr>
          </w:p>
        </w:tc>
        <w:tc>
          <w:tcPr>
            <w:tcW w:w="1449" w:type="dxa"/>
            <w:shd w:val="clear" w:color="auto" w:fill="FFFFFF"/>
            <w:vAlign w:val="center"/>
          </w:tcPr>
          <w:p w:rsidR="008A5355" w:rsidRPr="007127EA" w:rsidRDefault="008A5355" w:rsidP="00C36D2B">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8A5355" w:rsidRPr="007127EA" w:rsidRDefault="008A5355" w:rsidP="00C36D2B">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8A5355" w:rsidRDefault="008A5355" w:rsidP="00C36D2B">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合肥</w:t>
            </w:r>
          </w:p>
        </w:tc>
        <w:tc>
          <w:tcPr>
            <w:tcW w:w="1496" w:type="dxa"/>
            <w:shd w:val="clear" w:color="auto" w:fill="FFFFFF"/>
            <w:vAlign w:val="center"/>
          </w:tcPr>
          <w:p w:rsidR="008A5355" w:rsidRPr="007127EA" w:rsidRDefault="008A5355" w:rsidP="00C36D2B">
            <w:pPr>
              <w:widowControl/>
              <w:spacing w:after="150"/>
              <w:jc w:val="center"/>
              <w:rPr>
                <w:rFonts w:asciiTheme="minorEastAsia" w:eastAsiaTheme="minorEastAsia" w:hAnsiTheme="minorEastAsia" w:cs="宋体"/>
                <w:kern w:val="0"/>
                <w:sz w:val="24"/>
              </w:rPr>
            </w:pPr>
          </w:p>
        </w:tc>
      </w:tr>
      <w:tr w:rsidR="008A5355" w:rsidRPr="007127EA" w:rsidTr="00C36D2B">
        <w:trPr>
          <w:trHeight w:val="70"/>
          <w:tblCellSpacing w:w="20" w:type="dxa"/>
        </w:trPr>
        <w:tc>
          <w:tcPr>
            <w:tcW w:w="2653" w:type="dxa"/>
            <w:vMerge/>
            <w:shd w:val="clear" w:color="auto" w:fill="FFFFFF"/>
            <w:vAlign w:val="center"/>
            <w:hideMark/>
          </w:tcPr>
          <w:p w:rsidR="008A5355" w:rsidRDefault="008A5355" w:rsidP="00C36D2B">
            <w:pPr>
              <w:jc w:val="center"/>
              <w:rPr>
                <w:rFonts w:asciiTheme="minorEastAsia" w:hAnsiTheme="minorEastAsia"/>
                <w:sz w:val="24"/>
              </w:rPr>
            </w:pPr>
          </w:p>
        </w:tc>
        <w:tc>
          <w:tcPr>
            <w:tcW w:w="1449" w:type="dxa"/>
            <w:shd w:val="clear" w:color="auto" w:fill="FFFFFF"/>
            <w:vAlign w:val="center"/>
          </w:tcPr>
          <w:p w:rsidR="008A5355" w:rsidRDefault="008A5355" w:rsidP="00C36D2B">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8A5355" w:rsidRDefault="008A5355" w:rsidP="00C36D2B">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8A5355" w:rsidRDefault="008A5355" w:rsidP="00C36D2B">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南昌</w:t>
            </w:r>
          </w:p>
        </w:tc>
        <w:tc>
          <w:tcPr>
            <w:tcW w:w="1496" w:type="dxa"/>
            <w:shd w:val="clear" w:color="auto" w:fill="FFFFFF"/>
            <w:vAlign w:val="center"/>
          </w:tcPr>
          <w:p w:rsidR="008A5355" w:rsidRPr="007127EA" w:rsidRDefault="008A5355" w:rsidP="00C36D2B">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w:t>
      </w:r>
      <w:r w:rsidRPr="00C6116C">
        <w:rPr>
          <w:rFonts w:ascii="宋体" w:hAnsi="宋体" w:hint="eastAsia"/>
          <w:bCs/>
          <w:sz w:val="24"/>
        </w:rPr>
        <w:lastRenderedPageBreak/>
        <w:t>术参数，投标人如出现实质性偏离的将导致废标。</w:t>
      </w:r>
    </w:p>
    <w:p w:rsidR="00355617" w:rsidRPr="00C6116C" w:rsidRDefault="003A0A60" w:rsidP="00A75388">
      <w:pPr>
        <w:pStyle w:val="2"/>
      </w:pPr>
      <w:bookmarkStart w:id="66" w:name="_Toc523836980"/>
      <w:r w:rsidRPr="00C6116C">
        <w:rPr>
          <w:rFonts w:hint="eastAsia"/>
        </w:rPr>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881996" w:rsidRPr="00C6116C" w:rsidTr="00FF3EB5">
        <w:trPr>
          <w:trHeight w:val="1249"/>
        </w:trPr>
        <w:tc>
          <w:tcPr>
            <w:tcW w:w="1384" w:type="dxa"/>
            <w:vAlign w:val="center"/>
          </w:tcPr>
          <w:p w:rsidR="00881996" w:rsidRPr="00C6116C" w:rsidRDefault="00881996" w:rsidP="00B86ED3">
            <w:pPr>
              <w:spacing w:line="400" w:lineRule="exact"/>
              <w:jc w:val="center"/>
              <w:rPr>
                <w:sz w:val="24"/>
              </w:rPr>
            </w:pPr>
            <w:r w:rsidRPr="00C6116C">
              <w:rPr>
                <w:sz w:val="24"/>
              </w:rPr>
              <w:t>项目要求</w:t>
            </w:r>
          </w:p>
          <w:p w:rsidR="00881996" w:rsidRPr="00C6116C" w:rsidRDefault="00881996" w:rsidP="00B86ED3">
            <w:pPr>
              <w:spacing w:line="400" w:lineRule="exact"/>
              <w:jc w:val="center"/>
              <w:rPr>
                <w:sz w:val="24"/>
              </w:rPr>
            </w:pPr>
            <w:r w:rsidRPr="00C6116C">
              <w:rPr>
                <w:sz w:val="24"/>
              </w:rPr>
              <w:t>技术指标</w:t>
            </w:r>
          </w:p>
        </w:tc>
        <w:tc>
          <w:tcPr>
            <w:tcW w:w="7872" w:type="dxa"/>
          </w:tcPr>
          <w:p w:rsidR="008A5355" w:rsidRPr="008A5355" w:rsidRDefault="008A5355" w:rsidP="008A5355">
            <w:pPr>
              <w:spacing w:line="360" w:lineRule="auto"/>
              <w:rPr>
                <w:rFonts w:ascii="宋体" w:hAnsi="宋体"/>
                <w:b/>
                <w:bCs/>
                <w:sz w:val="24"/>
              </w:rPr>
            </w:pPr>
            <w:r w:rsidRPr="008A5355">
              <w:rPr>
                <w:rFonts w:ascii="宋体" w:hAnsi="宋体" w:hint="eastAsia"/>
                <w:b/>
                <w:bCs/>
                <w:sz w:val="24"/>
              </w:rPr>
              <w:t>一、参数要求</w:t>
            </w:r>
          </w:p>
          <w:p w:rsidR="008A5355" w:rsidRPr="008A5355" w:rsidRDefault="008A5355" w:rsidP="008A5355">
            <w:pPr>
              <w:spacing w:line="360" w:lineRule="auto"/>
              <w:rPr>
                <w:rFonts w:ascii="宋体" w:hAnsi="宋体"/>
                <w:b/>
                <w:bCs/>
                <w:sz w:val="24"/>
              </w:rPr>
            </w:pPr>
            <w:r w:rsidRPr="008A5355">
              <w:rPr>
                <w:rFonts w:ascii="宋体" w:hAnsi="宋体" w:hint="eastAsia"/>
                <w:b/>
                <w:bCs/>
                <w:sz w:val="24"/>
              </w:rPr>
              <w:t>1</w:t>
            </w:r>
            <w:r w:rsidRPr="008A5355">
              <w:rPr>
                <w:rFonts w:ascii="宋体" w:hAnsi="宋体" w:hint="eastAsia"/>
                <w:sz w:val="24"/>
              </w:rPr>
              <w:t>该系统由分析级</w:t>
            </w:r>
            <w:r w:rsidRPr="008A5355">
              <w:rPr>
                <w:rFonts w:ascii="宋体" w:hAnsi="宋体"/>
                <w:sz w:val="24"/>
              </w:rPr>
              <w:t>纯水</w:t>
            </w:r>
            <w:r w:rsidRPr="008A5355">
              <w:rPr>
                <w:rFonts w:ascii="宋体" w:hAnsi="宋体" w:hint="eastAsia"/>
                <w:sz w:val="24"/>
              </w:rPr>
              <w:t>/</w:t>
            </w:r>
            <w:r w:rsidRPr="008A5355">
              <w:rPr>
                <w:rFonts w:ascii="宋体" w:hAnsi="宋体"/>
                <w:sz w:val="24"/>
              </w:rPr>
              <w:t>反渗透水</w:t>
            </w:r>
            <w:r w:rsidRPr="008A5355">
              <w:rPr>
                <w:rFonts w:ascii="宋体" w:hAnsi="宋体" w:hint="eastAsia"/>
                <w:sz w:val="24"/>
              </w:rPr>
              <w:t>/</w:t>
            </w:r>
            <w:r w:rsidRPr="008A5355">
              <w:rPr>
                <w:rFonts w:ascii="宋体" w:hAnsi="宋体"/>
                <w:sz w:val="24"/>
              </w:rPr>
              <w:t>去离子水</w:t>
            </w:r>
            <w:r w:rsidRPr="008A5355">
              <w:rPr>
                <w:rFonts w:ascii="宋体" w:hAnsi="宋体" w:hint="eastAsia"/>
                <w:sz w:val="24"/>
              </w:rPr>
              <w:t>/</w:t>
            </w:r>
            <w:r w:rsidRPr="008A5355">
              <w:rPr>
                <w:rFonts w:ascii="宋体" w:hAnsi="宋体"/>
                <w:sz w:val="24"/>
              </w:rPr>
              <w:t>蒸馏水作进水</w:t>
            </w:r>
            <w:r w:rsidRPr="008A5355">
              <w:rPr>
                <w:rFonts w:ascii="宋体" w:hAnsi="宋体" w:hint="eastAsia"/>
                <w:sz w:val="24"/>
              </w:rPr>
              <w:t>，主机和进水水源落差可大于80CM,可连续生产超纯水。</w:t>
            </w:r>
          </w:p>
          <w:p w:rsidR="008A5355" w:rsidRPr="008A5355" w:rsidRDefault="008A5355" w:rsidP="008A5355">
            <w:pPr>
              <w:spacing w:line="360" w:lineRule="auto"/>
              <w:rPr>
                <w:rFonts w:ascii="宋体" w:hAnsi="宋体"/>
                <w:sz w:val="24"/>
              </w:rPr>
            </w:pPr>
            <w:r w:rsidRPr="008A5355">
              <w:rPr>
                <w:rFonts w:ascii="宋体" w:hAnsi="宋体" w:hint="eastAsia"/>
                <w:sz w:val="24"/>
              </w:rPr>
              <w:t>★2 出水质量满足GB/T 6682-2008中一级水要求。即电导率（25℃）≤0.01mS/m；吸光度（254nm，1cm光程）≤0.001；可溶性硅（以SiO2计）≤0.01mg/L。需提供检测报告或其他证明材料。</w:t>
            </w:r>
          </w:p>
          <w:p w:rsidR="008A5355" w:rsidRPr="008A5355" w:rsidRDefault="008A5355" w:rsidP="008A5355">
            <w:pPr>
              <w:spacing w:line="360" w:lineRule="auto"/>
              <w:rPr>
                <w:rFonts w:ascii="宋体" w:hAnsi="宋体"/>
                <w:sz w:val="24"/>
              </w:rPr>
            </w:pPr>
            <w:r w:rsidRPr="008A5355">
              <w:rPr>
                <w:rFonts w:ascii="宋体" w:hAnsi="宋体" w:hint="eastAsia"/>
                <w:sz w:val="24"/>
              </w:rPr>
              <w:t>★3 电阻率（25℃）≥18MΩ·cm。</w:t>
            </w:r>
          </w:p>
          <w:p w:rsidR="008A5355" w:rsidRPr="008A5355" w:rsidRDefault="008A5355" w:rsidP="008A5355">
            <w:pPr>
              <w:spacing w:line="360" w:lineRule="auto"/>
              <w:rPr>
                <w:rFonts w:ascii="宋体" w:hAnsi="宋体"/>
                <w:sz w:val="24"/>
              </w:rPr>
            </w:pPr>
            <w:r w:rsidRPr="008A5355">
              <w:rPr>
                <w:rFonts w:ascii="宋体" w:hAnsi="宋体" w:hint="eastAsia"/>
                <w:sz w:val="24"/>
              </w:rPr>
              <w:t>★4内置可</w:t>
            </w:r>
            <w:r w:rsidRPr="008A5355">
              <w:rPr>
                <w:rFonts w:ascii="宋体" w:hAnsi="宋体"/>
                <w:sz w:val="24"/>
              </w:rPr>
              <w:t>氧化有机物的紫外灯</w:t>
            </w:r>
            <w:r w:rsidRPr="008A5355">
              <w:rPr>
                <w:rFonts w:ascii="宋体" w:hAnsi="宋体" w:hint="eastAsia"/>
                <w:sz w:val="24"/>
              </w:rPr>
              <w:t>，出水水质总有机碳（TOC）≤3ppb。具备TOC实时监测显示功能。需提供官方网站可查询的资料给予证明并加盖生产厂家公章</w:t>
            </w:r>
            <w:r w:rsidRPr="008A5355">
              <w:rPr>
                <w:rFonts w:ascii="宋体" w:hAnsi="宋体"/>
                <w:sz w:val="24"/>
              </w:rPr>
              <w:t>以及提供经外部校正的原厂TOC检测仪证书</w:t>
            </w:r>
            <w:r w:rsidRPr="008A5355">
              <w:rPr>
                <w:rFonts w:ascii="宋体" w:hAnsi="宋体" w:hint="eastAsia"/>
                <w:sz w:val="24"/>
              </w:rPr>
              <w:t>。</w:t>
            </w:r>
          </w:p>
          <w:p w:rsidR="008A5355" w:rsidRPr="008A5355" w:rsidRDefault="008A5355" w:rsidP="008A5355">
            <w:pPr>
              <w:spacing w:line="360" w:lineRule="auto"/>
              <w:rPr>
                <w:rFonts w:ascii="宋体" w:hAnsi="宋体"/>
                <w:sz w:val="24"/>
              </w:rPr>
            </w:pPr>
            <w:r w:rsidRPr="008A5355">
              <w:rPr>
                <w:rFonts w:ascii="宋体" w:hAnsi="宋体" w:hint="eastAsia"/>
                <w:sz w:val="24"/>
              </w:rPr>
              <w:t>5 钠离子≤1μg/L。</w:t>
            </w:r>
          </w:p>
          <w:p w:rsidR="008A5355" w:rsidRPr="008A5355" w:rsidRDefault="008A5355" w:rsidP="008A5355">
            <w:pPr>
              <w:spacing w:line="360" w:lineRule="auto"/>
              <w:rPr>
                <w:rFonts w:ascii="宋体" w:hAnsi="宋体"/>
                <w:sz w:val="24"/>
              </w:rPr>
            </w:pPr>
            <w:r w:rsidRPr="008A5355">
              <w:rPr>
                <w:rFonts w:ascii="宋体" w:hAnsi="宋体" w:hint="eastAsia"/>
                <w:sz w:val="24"/>
              </w:rPr>
              <w:t>6 氯离子≤1μg/L。</w:t>
            </w:r>
          </w:p>
          <w:p w:rsidR="008A5355" w:rsidRPr="008A5355" w:rsidRDefault="008A5355" w:rsidP="008A5355">
            <w:pPr>
              <w:spacing w:line="360" w:lineRule="auto"/>
              <w:rPr>
                <w:rFonts w:ascii="宋体" w:hAnsi="宋体"/>
                <w:sz w:val="24"/>
              </w:rPr>
            </w:pPr>
            <w:r w:rsidRPr="008A5355">
              <w:rPr>
                <w:rFonts w:ascii="宋体" w:hAnsi="宋体" w:hint="eastAsia"/>
                <w:sz w:val="24"/>
              </w:rPr>
              <w:t>7 硅≤10μg/L。</w:t>
            </w:r>
          </w:p>
          <w:p w:rsidR="008A5355" w:rsidRPr="008A5355" w:rsidRDefault="008A5355" w:rsidP="008A5355">
            <w:pPr>
              <w:spacing w:line="360" w:lineRule="auto"/>
              <w:rPr>
                <w:rFonts w:ascii="宋体" w:hAnsi="宋体"/>
                <w:sz w:val="24"/>
              </w:rPr>
            </w:pPr>
            <w:r w:rsidRPr="008A5355">
              <w:rPr>
                <w:rFonts w:ascii="宋体" w:hAnsi="宋体" w:hint="eastAsia"/>
                <w:sz w:val="24"/>
              </w:rPr>
              <w:t>8 细菌总数≤0.01CFU/</w:t>
            </w:r>
            <w:proofErr w:type="spellStart"/>
            <w:r w:rsidRPr="008A5355">
              <w:rPr>
                <w:rFonts w:ascii="宋体" w:hAnsi="宋体" w:hint="eastAsia"/>
                <w:sz w:val="24"/>
              </w:rPr>
              <w:t>mL</w:t>
            </w:r>
            <w:proofErr w:type="spellEnd"/>
            <w:r w:rsidRPr="008A5355">
              <w:rPr>
                <w:rFonts w:ascii="宋体" w:hAnsi="宋体" w:hint="eastAsia"/>
                <w:sz w:val="24"/>
              </w:rPr>
              <w:t>。</w:t>
            </w:r>
          </w:p>
          <w:p w:rsidR="008A5355" w:rsidRPr="008A5355" w:rsidRDefault="008A5355" w:rsidP="008A5355">
            <w:pPr>
              <w:spacing w:line="360" w:lineRule="auto"/>
              <w:rPr>
                <w:rFonts w:ascii="宋体" w:hAnsi="宋体"/>
                <w:sz w:val="24"/>
              </w:rPr>
            </w:pPr>
            <w:r w:rsidRPr="008A5355">
              <w:rPr>
                <w:rFonts w:ascii="宋体" w:hAnsi="宋体" w:hint="eastAsia"/>
                <w:sz w:val="24"/>
              </w:rPr>
              <w:t>9 颗粒物：出水经过0.22μm微孔滤膜过滤。</w:t>
            </w:r>
          </w:p>
          <w:p w:rsidR="008A5355" w:rsidRPr="008A5355" w:rsidRDefault="008A5355" w:rsidP="008A5355">
            <w:pPr>
              <w:spacing w:line="360" w:lineRule="auto"/>
              <w:rPr>
                <w:rFonts w:ascii="宋体" w:hAnsi="宋体"/>
                <w:sz w:val="24"/>
              </w:rPr>
            </w:pPr>
            <w:r w:rsidRPr="008A5355">
              <w:rPr>
                <w:rFonts w:ascii="宋体" w:hAnsi="宋体" w:hint="eastAsia"/>
                <w:sz w:val="24"/>
              </w:rPr>
              <w:t>10 制水量：不小于1.5L/min，流速可调，可设定额定取水量。</w:t>
            </w:r>
          </w:p>
          <w:p w:rsidR="008A5355" w:rsidRPr="008A5355" w:rsidRDefault="008A5355" w:rsidP="008A5355">
            <w:pPr>
              <w:spacing w:line="360" w:lineRule="auto"/>
              <w:rPr>
                <w:rFonts w:ascii="宋体" w:hAnsi="宋体"/>
                <w:sz w:val="24"/>
              </w:rPr>
            </w:pPr>
            <w:r w:rsidRPr="008A5355">
              <w:rPr>
                <w:rFonts w:ascii="宋体" w:hAnsi="宋体" w:hint="eastAsia"/>
                <w:sz w:val="24"/>
              </w:rPr>
              <w:t>11 操作界面可视化，显示屏能实时显示出水水质参数（电阻率、TOC等）；可提示更换纯化柱、过滤器及其他耗材；可显示报警、维护及服务信息。</w:t>
            </w:r>
          </w:p>
          <w:p w:rsidR="008A5355" w:rsidRPr="008A5355" w:rsidRDefault="008A5355" w:rsidP="008A5355">
            <w:pPr>
              <w:spacing w:line="360" w:lineRule="auto"/>
              <w:rPr>
                <w:rFonts w:ascii="宋体" w:hAnsi="宋体"/>
                <w:sz w:val="24"/>
              </w:rPr>
            </w:pPr>
            <w:r w:rsidRPr="008A5355">
              <w:rPr>
                <w:rFonts w:ascii="宋体" w:hAnsi="宋体" w:hint="eastAsia"/>
                <w:sz w:val="24"/>
              </w:rPr>
              <w:t>12 配备一个远程取水口，取水口可灵活转动、升降，满足不同容器需求。</w:t>
            </w:r>
          </w:p>
          <w:p w:rsidR="008A5355" w:rsidRPr="008A5355" w:rsidRDefault="008A5355" w:rsidP="008A5355">
            <w:pPr>
              <w:spacing w:line="360" w:lineRule="auto"/>
              <w:rPr>
                <w:rFonts w:ascii="宋体" w:hAnsi="宋体"/>
                <w:sz w:val="24"/>
              </w:rPr>
            </w:pPr>
            <w:r w:rsidRPr="008A5355">
              <w:rPr>
                <w:rFonts w:ascii="宋体" w:hAnsi="宋体" w:hint="eastAsia"/>
                <w:sz w:val="24"/>
              </w:rPr>
              <w:t>二、配置</w:t>
            </w:r>
          </w:p>
          <w:p w:rsidR="008A5355" w:rsidRPr="008A5355" w:rsidRDefault="008A5355" w:rsidP="008A5355">
            <w:pPr>
              <w:spacing w:line="360" w:lineRule="auto"/>
              <w:rPr>
                <w:rFonts w:ascii="宋体" w:hAnsi="宋体"/>
                <w:sz w:val="24"/>
              </w:rPr>
            </w:pPr>
            <w:r w:rsidRPr="008A5355">
              <w:rPr>
                <w:rFonts w:ascii="宋体" w:hAnsi="宋体" w:hint="eastAsia"/>
                <w:sz w:val="24"/>
              </w:rPr>
              <w:t>超纯水器主机1台；远程取水器1个；其他配件为厂家标准配件。</w:t>
            </w:r>
          </w:p>
          <w:p w:rsidR="008A5355" w:rsidRPr="008A5355" w:rsidRDefault="008A5355" w:rsidP="008A5355">
            <w:pPr>
              <w:spacing w:line="360" w:lineRule="auto"/>
              <w:rPr>
                <w:rFonts w:ascii="宋体" w:hAnsi="宋体"/>
                <w:sz w:val="24"/>
              </w:rPr>
            </w:pPr>
            <w:r w:rsidRPr="008A5355">
              <w:rPr>
                <w:rFonts w:ascii="宋体" w:hAnsi="宋体" w:hint="eastAsia"/>
                <w:sz w:val="24"/>
              </w:rPr>
              <w:t>三、售后服务</w:t>
            </w:r>
          </w:p>
          <w:p w:rsidR="008A5355" w:rsidRPr="008A5355" w:rsidRDefault="008A5355" w:rsidP="008A5355">
            <w:pPr>
              <w:spacing w:line="360" w:lineRule="auto"/>
              <w:rPr>
                <w:rFonts w:ascii="宋体" w:hAnsi="宋体"/>
                <w:sz w:val="24"/>
              </w:rPr>
            </w:pPr>
            <w:r w:rsidRPr="008A5355">
              <w:rPr>
                <w:rFonts w:ascii="宋体" w:hAnsi="宋体" w:hint="eastAsia"/>
                <w:sz w:val="24"/>
              </w:rPr>
              <w:t>1、自验收完成之日起，向用户提供至少1年免费保修服务，在保修期内，所有服务及配件全部免费（耗材除外，需列明耗材清单）。</w:t>
            </w:r>
          </w:p>
          <w:p w:rsidR="008A5355" w:rsidRPr="008A5355" w:rsidRDefault="008A5355" w:rsidP="008A5355">
            <w:pPr>
              <w:spacing w:line="360" w:lineRule="auto"/>
              <w:rPr>
                <w:rFonts w:ascii="宋体" w:hAnsi="宋体"/>
                <w:sz w:val="24"/>
              </w:rPr>
            </w:pPr>
            <w:r w:rsidRPr="008A5355">
              <w:rPr>
                <w:rFonts w:ascii="宋体" w:hAnsi="宋体" w:hint="eastAsia"/>
                <w:sz w:val="24"/>
              </w:rPr>
              <w:t>2、维修响应时间：当用户提出仪器的维修或维护要求时，应在12小时内响应；需要在现场进行维修的，应在</w:t>
            </w:r>
            <w:r w:rsidRPr="008A5355">
              <w:rPr>
                <w:rFonts w:ascii="宋体" w:hAnsi="宋体"/>
                <w:sz w:val="24"/>
              </w:rPr>
              <w:t>3</w:t>
            </w:r>
            <w:r w:rsidRPr="008A5355">
              <w:rPr>
                <w:rFonts w:ascii="宋体" w:hAnsi="宋体" w:hint="eastAsia"/>
                <w:sz w:val="24"/>
              </w:rPr>
              <w:t>个自然日内到达仪器现场；一般问题应在</w:t>
            </w:r>
            <w:r w:rsidRPr="008A5355">
              <w:rPr>
                <w:rFonts w:ascii="宋体" w:hAnsi="宋体"/>
                <w:sz w:val="24"/>
              </w:rPr>
              <w:t>48</w:t>
            </w:r>
            <w:r w:rsidRPr="008A5355">
              <w:rPr>
                <w:rFonts w:ascii="宋体" w:hAnsi="宋体" w:hint="eastAsia"/>
                <w:sz w:val="24"/>
              </w:rPr>
              <w:t>小时内解决，重大问题或其它无法迅速解决的问题应在一周内</w:t>
            </w:r>
            <w:r w:rsidRPr="008A5355">
              <w:rPr>
                <w:rFonts w:ascii="宋体" w:hAnsi="宋体" w:hint="eastAsia"/>
                <w:sz w:val="24"/>
              </w:rPr>
              <w:lastRenderedPageBreak/>
              <w:t>解决或提出明确解决方案，否则卖方应赔偿用户的相应损失。</w:t>
            </w:r>
          </w:p>
          <w:p w:rsidR="00881996" w:rsidRPr="001A2D89" w:rsidRDefault="008A5355" w:rsidP="008A5355">
            <w:pPr>
              <w:tabs>
                <w:tab w:val="right" w:pos="9413"/>
              </w:tabs>
              <w:spacing w:line="360" w:lineRule="auto"/>
              <w:ind w:left="360"/>
              <w:jc w:val="left"/>
              <w:rPr>
                <w:rFonts w:asciiTheme="minorEastAsia" w:eastAsiaTheme="minorEastAsia" w:hAnsiTheme="minorEastAsia"/>
                <w:sz w:val="24"/>
              </w:rPr>
            </w:pPr>
            <w:r w:rsidRPr="008A5355">
              <w:rPr>
                <w:rFonts w:ascii="宋体" w:hAnsi="宋体" w:hint="eastAsia"/>
                <w:sz w:val="24"/>
              </w:rPr>
              <w:t>3、提供现场安装和应用培训，培训至能操作、维护和简单的维修。</w:t>
            </w:r>
          </w:p>
        </w:tc>
      </w:tr>
    </w:tbl>
    <w:p w:rsidR="007B5D07" w:rsidRPr="009E5876" w:rsidRDefault="005F071B" w:rsidP="009E5876">
      <w:pPr>
        <w:widowControl/>
        <w:spacing w:before="100" w:beforeAutospacing="1" w:after="100" w:afterAutospacing="1" w:line="413" w:lineRule="auto"/>
        <w:jc w:val="center"/>
        <w:outlineLvl w:val="0"/>
        <w:rPr>
          <w:b/>
          <w:sz w:val="36"/>
          <w:szCs w:val="36"/>
        </w:rPr>
      </w:pPr>
      <w:r w:rsidRPr="00C6116C">
        <w:rPr>
          <w:rFonts w:ascii="宋体" w:hAnsi="宋体" w:cs="Arial"/>
          <w:sz w:val="24"/>
        </w:rPr>
        <w:lastRenderedPageBreak/>
        <w:br w:type="page"/>
      </w:r>
      <w:bookmarkStart w:id="67" w:name="_Toc523836981"/>
      <w:r w:rsidR="00AB03F5" w:rsidRPr="009E5876">
        <w:rPr>
          <w:rFonts w:hint="eastAsia"/>
          <w:b/>
          <w:sz w:val="36"/>
          <w:szCs w:val="36"/>
        </w:rPr>
        <w:lastRenderedPageBreak/>
        <w:t>第五部分</w:t>
      </w:r>
      <w:r w:rsidR="00AB03F5" w:rsidRPr="009E5876">
        <w:rPr>
          <w:rFonts w:hint="eastAsia"/>
          <w:b/>
          <w:sz w:val="36"/>
          <w:szCs w:val="36"/>
        </w:rPr>
        <w:t xml:space="preserve"> </w:t>
      </w:r>
      <w:r w:rsidR="00AB03F5" w:rsidRPr="009E5876">
        <w:rPr>
          <w:rFonts w:hint="eastAsia"/>
          <w:b/>
          <w:sz w:val="36"/>
          <w:szCs w:val="36"/>
        </w:rPr>
        <w:t>评标办法</w:t>
      </w:r>
      <w:bookmarkEnd w:id="67"/>
    </w:p>
    <w:p w:rsidR="008136AF" w:rsidRPr="00C6116C" w:rsidRDefault="007B5D07" w:rsidP="007B5D07">
      <w:pPr>
        <w:pStyle w:val="2"/>
      </w:pPr>
      <w:bookmarkStart w:id="68" w:name="_Toc523836982"/>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w:t>
            </w:r>
            <w:r w:rsidR="00827C64">
              <w:rPr>
                <w:rFonts w:hint="eastAsia"/>
                <w:szCs w:val="21"/>
              </w:rPr>
              <w:t>或总代理</w:t>
            </w:r>
            <w:r w:rsidRPr="00C6116C">
              <w:rPr>
                <w:rFonts w:hint="eastAsia"/>
                <w:szCs w:val="21"/>
              </w:rPr>
              <w:t>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GoBack"/>
      <w:bookmarkStart w:id="145" w:name="_Toc523836991"/>
      <w:bookmarkEnd w:id="144"/>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46" w:name="_Toc523836992"/>
      <w:r w:rsidRPr="00C6116C">
        <w:rPr>
          <w:rFonts w:hint="eastAsia"/>
        </w:rPr>
        <w:lastRenderedPageBreak/>
        <w:t>投标确认书</w:t>
      </w:r>
      <w:bookmarkEnd w:id="14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8A5355">
        <w:rPr>
          <w:rFonts w:ascii="宋体" w:hAnsi="宋体" w:hint="eastAsia"/>
          <w:sz w:val="24"/>
        </w:rPr>
        <w:t>GDJL-18/12-336</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8A5355">
        <w:rPr>
          <w:rFonts w:asciiTheme="minorEastAsia" w:hAnsiTheme="minorEastAsia" w:hint="eastAsia"/>
          <w:sz w:val="24"/>
        </w:rPr>
        <w:t>广电计量2018年超纯水机（环保）采购项目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8A5355">
        <w:rPr>
          <w:rFonts w:ascii="宋体" w:hAnsi="宋体" w:hint="eastAsia"/>
          <w:sz w:val="24"/>
        </w:rPr>
        <w:t>GDJL-18/12-336</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7" w:name="_Toc523836993"/>
      <w:r w:rsidRPr="00C6116C">
        <w:rPr>
          <w:rFonts w:hint="eastAsia"/>
        </w:rPr>
        <w:lastRenderedPageBreak/>
        <w:t>价格部分：</w:t>
      </w:r>
      <w:bookmarkEnd w:id="147"/>
    </w:p>
    <w:p w:rsidR="00117F7C" w:rsidRPr="00C6116C" w:rsidRDefault="001310AD" w:rsidP="001310AD">
      <w:pPr>
        <w:pStyle w:val="2"/>
      </w:pPr>
      <w:bookmarkStart w:id="14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9" w:name="_Toc523836995"/>
      <w:r w:rsidRPr="00C6116C">
        <w:rPr>
          <w:rFonts w:hint="eastAsia"/>
        </w:rPr>
        <w:lastRenderedPageBreak/>
        <w:t>商务部分：</w:t>
      </w:r>
      <w:bookmarkEnd w:id="149"/>
    </w:p>
    <w:p w:rsidR="0002173D" w:rsidRPr="00C6116C" w:rsidRDefault="0002173D" w:rsidP="001310AD">
      <w:pPr>
        <w:pStyle w:val="2"/>
      </w:pPr>
      <w:bookmarkStart w:id="150" w:name="_Toc523836996"/>
      <w:r w:rsidRPr="00C6116C">
        <w:rPr>
          <w:rFonts w:hint="eastAsia"/>
        </w:rPr>
        <w:t>一、投标函</w:t>
      </w:r>
      <w:bookmarkEnd w:id="15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1" w:name="_Toc523836997"/>
      <w:r w:rsidRPr="00C6116C">
        <w:rPr>
          <w:rFonts w:hint="eastAsia"/>
        </w:rPr>
        <w:lastRenderedPageBreak/>
        <w:t>二、法定代表人身份证明书</w:t>
      </w:r>
      <w:bookmarkEnd w:id="15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2" w:name="_Toc523836998"/>
      <w:r w:rsidRPr="00C6116C">
        <w:rPr>
          <w:rFonts w:hint="eastAsia"/>
        </w:rPr>
        <w:lastRenderedPageBreak/>
        <w:t>三、法人授权书</w:t>
      </w:r>
      <w:bookmarkEnd w:id="15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310AD" w:rsidRPr="00C6116C" w:rsidRDefault="001310AD" w:rsidP="001310AD">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7"/>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8" w:name="_Toc523837004"/>
      <w:r w:rsidRPr="00C6116C">
        <w:rPr>
          <w:rFonts w:hint="eastAsia"/>
        </w:rPr>
        <w:lastRenderedPageBreak/>
        <w:t>4.</w:t>
      </w:r>
      <w:r w:rsidR="008234A5" w:rsidRPr="00C6116C">
        <w:rPr>
          <w:rFonts w:hint="eastAsia"/>
        </w:rPr>
        <w:t>7</w:t>
      </w:r>
      <w:r w:rsidRPr="00C6116C">
        <w:rPr>
          <w:rFonts w:hint="eastAsia"/>
        </w:rPr>
        <w:t>投标人资格声明</w:t>
      </w:r>
      <w:bookmarkEnd w:id="15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9" w:name="_Toc523837005"/>
      <w:r w:rsidRPr="00C6116C">
        <w:rPr>
          <w:rFonts w:hint="eastAsia"/>
        </w:rPr>
        <w:lastRenderedPageBreak/>
        <w:t>4.</w:t>
      </w:r>
      <w:r w:rsidR="008234A5" w:rsidRPr="00C6116C">
        <w:rPr>
          <w:rFonts w:hint="eastAsia"/>
        </w:rPr>
        <w:t>8</w:t>
      </w:r>
      <w:r w:rsidRPr="00C6116C">
        <w:rPr>
          <w:rFonts w:hint="eastAsia"/>
        </w:rPr>
        <w:t>制造厂商</w:t>
      </w:r>
      <w:r w:rsidR="002C3F2A">
        <w:rPr>
          <w:rFonts w:hint="eastAsia"/>
        </w:rPr>
        <w:t>或总代理</w:t>
      </w:r>
      <w:r w:rsidRPr="00C6116C">
        <w:rPr>
          <w:rFonts w:hint="eastAsia"/>
        </w:rPr>
        <w:t>出具的授权函</w:t>
      </w:r>
      <w:r w:rsidR="004E7CF3" w:rsidRPr="00C6116C">
        <w:rPr>
          <w:rFonts w:hint="eastAsia"/>
        </w:rPr>
        <w:t>（如非原生产商提供）</w:t>
      </w:r>
      <w:bookmarkEnd w:id="15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w:t>
      </w:r>
      <w:r w:rsidR="004A4CBB">
        <w:rPr>
          <w:rFonts w:ascii="宋体" w:hAnsi="宋体" w:hint="eastAsia"/>
          <w:sz w:val="24"/>
        </w:rPr>
        <w:t>或总代理</w:t>
      </w:r>
      <w:r w:rsidRPr="00C6116C">
        <w:rPr>
          <w:rFonts w:ascii="宋体" w:hAnsi="宋体" w:hint="eastAsia"/>
          <w:sz w:val="24"/>
        </w:rPr>
        <w:t>名称）是按（国家名称）的法律成立的一家制造商</w:t>
      </w:r>
      <w:r w:rsidR="002C3F2A">
        <w:rPr>
          <w:rFonts w:ascii="宋体" w:hAnsi="宋体" w:hint="eastAsia"/>
          <w:sz w:val="24"/>
        </w:rPr>
        <w:t>或总代理</w:t>
      </w:r>
      <w:r w:rsidRPr="00C6116C">
        <w:rPr>
          <w:rFonts w:ascii="宋体" w:hAnsi="宋体" w:hint="eastAsia"/>
          <w:sz w:val="24"/>
        </w:rPr>
        <w:t>，主要营业地点设在（贸易公司地址）的（贸易公司名称）作为我方真正的和合法的（货物名称、品牌、型号）代理人进行下列有效的活动：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8A5355">
        <w:rPr>
          <w:rFonts w:ascii="宋体" w:hAnsi="宋体" w:hint="eastAsia"/>
          <w:bCs/>
          <w:sz w:val="24"/>
        </w:rPr>
        <w:t>GDJL-18/12-336</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w:t>
      </w:r>
      <w:r w:rsidR="004A4CBB">
        <w:rPr>
          <w:rFonts w:ascii="宋体" w:hAnsi="宋体" w:hint="eastAsia"/>
          <w:sz w:val="24"/>
        </w:rPr>
        <w:t>或总代理</w:t>
      </w:r>
      <w:r w:rsidRPr="00C6116C">
        <w:rPr>
          <w:rFonts w:ascii="宋体" w:hAnsi="宋体" w:hint="eastAsia"/>
          <w:bCs/>
          <w:sz w:val="24"/>
        </w:rPr>
        <w:t>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0" w:name="_Toc523837006"/>
      <w:r w:rsidRPr="00C6116C">
        <w:rPr>
          <w:rFonts w:hint="eastAsia"/>
        </w:rPr>
        <w:lastRenderedPageBreak/>
        <w:t>4.</w:t>
      </w:r>
      <w:r w:rsidR="008234A5" w:rsidRPr="00C6116C">
        <w:rPr>
          <w:rFonts w:hint="eastAsia"/>
        </w:rPr>
        <w:t>9</w:t>
      </w:r>
      <w:r w:rsidRPr="00C6116C">
        <w:rPr>
          <w:rFonts w:hint="eastAsia"/>
        </w:rPr>
        <w:t>投标人简介</w:t>
      </w:r>
      <w:bookmarkEnd w:id="16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2" w:name="_Toc523837008"/>
      <w:r w:rsidRPr="00C6116C">
        <w:rPr>
          <w:rFonts w:hint="eastAsia"/>
        </w:rPr>
        <w:t>五</w:t>
      </w:r>
      <w:r w:rsidR="001310AD" w:rsidRPr="00C6116C">
        <w:rPr>
          <w:rFonts w:hint="eastAsia"/>
        </w:rPr>
        <w:t>、对合同条款的响应一览表</w:t>
      </w:r>
      <w:bookmarkEnd w:id="16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3" w:name="_Toc523837009"/>
      <w:r w:rsidRPr="00C6116C">
        <w:rPr>
          <w:rFonts w:hint="eastAsia"/>
        </w:rPr>
        <w:lastRenderedPageBreak/>
        <w:t>六</w:t>
      </w:r>
      <w:r w:rsidR="001310AD" w:rsidRPr="00C6116C">
        <w:rPr>
          <w:rFonts w:hint="eastAsia"/>
        </w:rPr>
        <w:t>、廉洁承诺书</w:t>
      </w:r>
      <w:bookmarkEnd w:id="16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4" w:name="_Toc523837010"/>
      <w:r w:rsidRPr="00C6116C">
        <w:rPr>
          <w:rFonts w:hint="eastAsia"/>
        </w:rPr>
        <w:lastRenderedPageBreak/>
        <w:t>技术部分：</w:t>
      </w:r>
      <w:bookmarkEnd w:id="16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5" w:name="_Toc523837011"/>
      <w:r w:rsidRPr="00C6116C">
        <w:rPr>
          <w:rFonts w:hint="eastAsia"/>
        </w:rPr>
        <w:t>一、技术响应一览表</w:t>
      </w:r>
      <w:bookmarkEnd w:id="16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1885" w:rsidRDefault="00D01885" w:rsidP="004E6772">
      <w:r>
        <w:separator/>
      </w:r>
    </w:p>
  </w:endnote>
  <w:endnote w:type="continuationSeparator" w:id="0">
    <w:p w:rsidR="00D01885" w:rsidRDefault="00D0188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905" w:rsidRDefault="0040190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401905" w:rsidRDefault="00401905">
            <w:pPr>
              <w:pStyle w:val="a5"/>
              <w:jc w:val="center"/>
            </w:pPr>
            <w:r>
              <w:rPr>
                <w:lang w:val="zh-CN"/>
              </w:rPr>
              <w:t xml:space="preserve"> </w:t>
            </w:r>
            <w:r w:rsidR="00B24AA4">
              <w:rPr>
                <w:b/>
                <w:sz w:val="24"/>
                <w:szCs w:val="24"/>
              </w:rPr>
              <w:fldChar w:fldCharType="begin"/>
            </w:r>
            <w:r>
              <w:rPr>
                <w:b/>
              </w:rPr>
              <w:instrText>PAGE</w:instrText>
            </w:r>
            <w:r w:rsidR="00B24AA4">
              <w:rPr>
                <w:b/>
                <w:sz w:val="24"/>
                <w:szCs w:val="24"/>
              </w:rPr>
              <w:fldChar w:fldCharType="separate"/>
            </w:r>
            <w:r w:rsidR="00783C1B">
              <w:rPr>
                <w:b/>
                <w:noProof/>
              </w:rPr>
              <w:t>2</w:t>
            </w:r>
            <w:r w:rsidR="00B24AA4">
              <w:rPr>
                <w:b/>
                <w:sz w:val="24"/>
                <w:szCs w:val="24"/>
              </w:rPr>
              <w:fldChar w:fldCharType="end"/>
            </w:r>
            <w:r>
              <w:rPr>
                <w:lang w:val="zh-CN"/>
              </w:rPr>
              <w:t xml:space="preserve"> / </w:t>
            </w:r>
            <w:r w:rsidR="00B24AA4">
              <w:rPr>
                <w:b/>
                <w:sz w:val="24"/>
                <w:szCs w:val="24"/>
              </w:rPr>
              <w:fldChar w:fldCharType="begin"/>
            </w:r>
            <w:r>
              <w:rPr>
                <w:b/>
              </w:rPr>
              <w:instrText>NUMPAGES</w:instrText>
            </w:r>
            <w:r w:rsidR="00B24AA4">
              <w:rPr>
                <w:b/>
                <w:sz w:val="24"/>
                <w:szCs w:val="24"/>
              </w:rPr>
              <w:fldChar w:fldCharType="separate"/>
            </w:r>
            <w:r w:rsidR="00783C1B">
              <w:rPr>
                <w:b/>
                <w:noProof/>
              </w:rPr>
              <w:t>49</w:t>
            </w:r>
            <w:r w:rsidR="00B24AA4">
              <w:rPr>
                <w:b/>
                <w:sz w:val="24"/>
                <w:szCs w:val="24"/>
              </w:rPr>
              <w:fldChar w:fldCharType="end"/>
            </w:r>
          </w:p>
        </w:sdtContent>
      </w:sdt>
    </w:sdtContent>
  </w:sdt>
  <w:p w:rsidR="00401905" w:rsidRDefault="0040190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1885" w:rsidRDefault="00D01885" w:rsidP="004E6772">
      <w:r>
        <w:separator/>
      </w:r>
    </w:p>
  </w:footnote>
  <w:footnote w:type="continuationSeparator" w:id="0">
    <w:p w:rsidR="00D01885" w:rsidRDefault="00D0188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905" w:rsidRPr="00054CF2" w:rsidRDefault="00401905" w:rsidP="00CE094E">
    <w:pPr>
      <w:pStyle w:val="a4"/>
      <w:rPr>
        <w:rFonts w:asciiTheme="minorEastAsia" w:eastAsiaTheme="minorEastAsia" w:hAnsiTheme="minorEastAsia"/>
        <w:sz w:val="21"/>
        <w:szCs w:val="21"/>
        <w:u w:val="single"/>
      </w:rPr>
    </w:pPr>
    <w:r w:rsidRPr="00054CF2">
      <w:rPr>
        <w:rFonts w:ascii="宋体" w:hAnsi="宋体"/>
        <w:noProof/>
        <w:color w:val="000000"/>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sidR="008A5355">
      <w:rPr>
        <w:rFonts w:ascii="宋体" w:hAnsi="宋体" w:cs="宋体" w:hint="eastAsia"/>
        <w:kern w:val="0"/>
        <w:sz w:val="21"/>
        <w:szCs w:val="21"/>
        <w:u w:val="single"/>
      </w:rPr>
      <w:t>广电计量2018年超纯水机（环保）采购项目</w:t>
    </w:r>
    <w:r w:rsidRPr="00054CF2">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1">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5">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4A8B6F1"/>
    <w:multiLevelType w:val="singleLevel"/>
    <w:tmpl w:val="54A8B6F1"/>
    <w:lvl w:ilvl="0">
      <w:start w:val="1"/>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3"/>
  </w:num>
  <w:num w:numId="3">
    <w:abstractNumId w:val="31"/>
  </w:num>
  <w:num w:numId="4">
    <w:abstractNumId w:val="8"/>
  </w:num>
  <w:num w:numId="5">
    <w:abstractNumId w:val="6"/>
  </w:num>
  <w:num w:numId="6">
    <w:abstractNumId w:val="4"/>
  </w:num>
  <w:num w:numId="7">
    <w:abstractNumId w:val="22"/>
  </w:num>
  <w:num w:numId="8">
    <w:abstractNumId w:val="17"/>
  </w:num>
  <w:num w:numId="9">
    <w:abstractNumId w:val="14"/>
  </w:num>
  <w:num w:numId="10">
    <w:abstractNumId w:val="20"/>
  </w:num>
  <w:num w:numId="11">
    <w:abstractNumId w:val="28"/>
  </w:num>
  <w:num w:numId="12">
    <w:abstractNumId w:val="10"/>
  </w:num>
  <w:num w:numId="13">
    <w:abstractNumId w:val="36"/>
  </w:num>
  <w:num w:numId="14">
    <w:abstractNumId w:val="27"/>
  </w:num>
  <w:num w:numId="15">
    <w:abstractNumId w:val="0"/>
  </w:num>
  <w:num w:numId="16">
    <w:abstractNumId w:val="19"/>
  </w:num>
  <w:num w:numId="17">
    <w:abstractNumId w:val="13"/>
  </w:num>
  <w:num w:numId="18">
    <w:abstractNumId w:val="1"/>
  </w:num>
  <w:num w:numId="19">
    <w:abstractNumId w:val="7"/>
  </w:num>
  <w:num w:numId="20">
    <w:abstractNumId w:val="5"/>
  </w:num>
  <w:num w:numId="21">
    <w:abstractNumId w:val="2"/>
  </w:num>
  <w:num w:numId="22">
    <w:abstractNumId w:val="34"/>
  </w:num>
  <w:num w:numId="23">
    <w:abstractNumId w:val="30"/>
  </w:num>
  <w:num w:numId="24">
    <w:abstractNumId w:val="15"/>
  </w:num>
  <w:num w:numId="25">
    <w:abstractNumId w:val="12"/>
  </w:num>
  <w:num w:numId="26">
    <w:abstractNumId w:val="21"/>
  </w:num>
  <w:num w:numId="27">
    <w:abstractNumId w:val="35"/>
  </w:num>
  <w:num w:numId="28">
    <w:abstractNumId w:val="24"/>
  </w:num>
  <w:num w:numId="29">
    <w:abstractNumId w:val="18"/>
  </w:num>
  <w:num w:numId="30">
    <w:abstractNumId w:val="29"/>
  </w:num>
  <w:num w:numId="31">
    <w:abstractNumId w:val="25"/>
  </w:num>
  <w:num w:numId="32">
    <w:abstractNumId w:val="32"/>
  </w:num>
  <w:num w:numId="33">
    <w:abstractNumId w:val="3"/>
  </w:num>
  <w:num w:numId="34">
    <w:abstractNumId w:val="26"/>
  </w:num>
  <w:num w:numId="35">
    <w:abstractNumId w:val="16"/>
  </w:num>
  <w:num w:numId="36">
    <w:abstractNumId w:val="9"/>
  </w:num>
  <w:num w:numId="37">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35BE"/>
    <w:rsid w:val="000452B3"/>
    <w:rsid w:val="00045AA0"/>
    <w:rsid w:val="00047868"/>
    <w:rsid w:val="0005081B"/>
    <w:rsid w:val="00050C2A"/>
    <w:rsid w:val="00051F9D"/>
    <w:rsid w:val="00053FE0"/>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A34D8"/>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2F1A"/>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331A"/>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2D89"/>
    <w:rsid w:val="001A3E63"/>
    <w:rsid w:val="001A4D12"/>
    <w:rsid w:val="001A7314"/>
    <w:rsid w:val="001A7C33"/>
    <w:rsid w:val="001B0552"/>
    <w:rsid w:val="001B15DB"/>
    <w:rsid w:val="001B3FF5"/>
    <w:rsid w:val="001B654E"/>
    <w:rsid w:val="001C2ADB"/>
    <w:rsid w:val="001C3B4F"/>
    <w:rsid w:val="001C4608"/>
    <w:rsid w:val="001C7A4C"/>
    <w:rsid w:val="001D7412"/>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3EB"/>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766B2"/>
    <w:rsid w:val="00282560"/>
    <w:rsid w:val="0028266C"/>
    <w:rsid w:val="00284754"/>
    <w:rsid w:val="002955CB"/>
    <w:rsid w:val="00296DA0"/>
    <w:rsid w:val="00297693"/>
    <w:rsid w:val="002A17CE"/>
    <w:rsid w:val="002A5536"/>
    <w:rsid w:val="002A563B"/>
    <w:rsid w:val="002B152A"/>
    <w:rsid w:val="002B165D"/>
    <w:rsid w:val="002B1AA9"/>
    <w:rsid w:val="002B261F"/>
    <w:rsid w:val="002B2C94"/>
    <w:rsid w:val="002B38B3"/>
    <w:rsid w:val="002B4126"/>
    <w:rsid w:val="002B4F07"/>
    <w:rsid w:val="002B508F"/>
    <w:rsid w:val="002B6B62"/>
    <w:rsid w:val="002B7A7A"/>
    <w:rsid w:val="002C3350"/>
    <w:rsid w:val="002C3584"/>
    <w:rsid w:val="002C3F2A"/>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7819"/>
    <w:rsid w:val="00331EBF"/>
    <w:rsid w:val="00334555"/>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1249"/>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4CBB"/>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06F0E"/>
    <w:rsid w:val="005101DA"/>
    <w:rsid w:val="00510944"/>
    <w:rsid w:val="00511275"/>
    <w:rsid w:val="00513A46"/>
    <w:rsid w:val="0052065C"/>
    <w:rsid w:val="00521CD8"/>
    <w:rsid w:val="00534088"/>
    <w:rsid w:val="005348CA"/>
    <w:rsid w:val="00534A4C"/>
    <w:rsid w:val="0053504D"/>
    <w:rsid w:val="0053553E"/>
    <w:rsid w:val="005424A4"/>
    <w:rsid w:val="0054310C"/>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274C"/>
    <w:rsid w:val="005E5AD3"/>
    <w:rsid w:val="005E6ADD"/>
    <w:rsid w:val="005E729F"/>
    <w:rsid w:val="005F071B"/>
    <w:rsid w:val="005F24CE"/>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31B4"/>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3C1B"/>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27C64"/>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5355"/>
    <w:rsid w:val="008A75A6"/>
    <w:rsid w:val="008B3412"/>
    <w:rsid w:val="008C38EE"/>
    <w:rsid w:val="008C7BC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47301"/>
    <w:rsid w:val="0095475D"/>
    <w:rsid w:val="00954F73"/>
    <w:rsid w:val="0096193D"/>
    <w:rsid w:val="0096675D"/>
    <w:rsid w:val="00970849"/>
    <w:rsid w:val="009717CE"/>
    <w:rsid w:val="00972134"/>
    <w:rsid w:val="009756CF"/>
    <w:rsid w:val="009764D4"/>
    <w:rsid w:val="00983502"/>
    <w:rsid w:val="00983598"/>
    <w:rsid w:val="00984269"/>
    <w:rsid w:val="00987A15"/>
    <w:rsid w:val="00990A1D"/>
    <w:rsid w:val="0099129D"/>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45C3"/>
    <w:rsid w:val="00A25618"/>
    <w:rsid w:val="00A27279"/>
    <w:rsid w:val="00A31E70"/>
    <w:rsid w:val="00A330A5"/>
    <w:rsid w:val="00A345D8"/>
    <w:rsid w:val="00A44957"/>
    <w:rsid w:val="00A45347"/>
    <w:rsid w:val="00A50102"/>
    <w:rsid w:val="00A52676"/>
    <w:rsid w:val="00A53DB7"/>
    <w:rsid w:val="00A540FD"/>
    <w:rsid w:val="00A54DF0"/>
    <w:rsid w:val="00A5575A"/>
    <w:rsid w:val="00A5786A"/>
    <w:rsid w:val="00A57D9B"/>
    <w:rsid w:val="00A60BA3"/>
    <w:rsid w:val="00A61914"/>
    <w:rsid w:val="00A63F64"/>
    <w:rsid w:val="00A66590"/>
    <w:rsid w:val="00A746A8"/>
    <w:rsid w:val="00A74CAA"/>
    <w:rsid w:val="00A75388"/>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8BD"/>
    <w:rsid w:val="00AE2FE9"/>
    <w:rsid w:val="00AF0E70"/>
    <w:rsid w:val="00AF106B"/>
    <w:rsid w:val="00AF509A"/>
    <w:rsid w:val="00AF6B3B"/>
    <w:rsid w:val="00AF7159"/>
    <w:rsid w:val="00B012CB"/>
    <w:rsid w:val="00B046B7"/>
    <w:rsid w:val="00B06247"/>
    <w:rsid w:val="00B1117C"/>
    <w:rsid w:val="00B12C22"/>
    <w:rsid w:val="00B152DA"/>
    <w:rsid w:val="00B16255"/>
    <w:rsid w:val="00B171A0"/>
    <w:rsid w:val="00B22830"/>
    <w:rsid w:val="00B2328C"/>
    <w:rsid w:val="00B24AA4"/>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57DA"/>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124B"/>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3933"/>
    <w:rsid w:val="00C856F8"/>
    <w:rsid w:val="00C86518"/>
    <w:rsid w:val="00C87297"/>
    <w:rsid w:val="00C94834"/>
    <w:rsid w:val="00CA4AEB"/>
    <w:rsid w:val="00CA5FD0"/>
    <w:rsid w:val="00CA6849"/>
    <w:rsid w:val="00CB3558"/>
    <w:rsid w:val="00CB60AA"/>
    <w:rsid w:val="00CC24A8"/>
    <w:rsid w:val="00CC74C0"/>
    <w:rsid w:val="00CD0421"/>
    <w:rsid w:val="00CD2751"/>
    <w:rsid w:val="00CD3F81"/>
    <w:rsid w:val="00CD5778"/>
    <w:rsid w:val="00CE08D9"/>
    <w:rsid w:val="00CE094E"/>
    <w:rsid w:val="00CE13DA"/>
    <w:rsid w:val="00CE1DF4"/>
    <w:rsid w:val="00CE6319"/>
    <w:rsid w:val="00CE70B3"/>
    <w:rsid w:val="00CF0BDE"/>
    <w:rsid w:val="00CF13D4"/>
    <w:rsid w:val="00CF1428"/>
    <w:rsid w:val="00CF2B89"/>
    <w:rsid w:val="00CF32EC"/>
    <w:rsid w:val="00D00024"/>
    <w:rsid w:val="00D01885"/>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53ED"/>
    <w:rsid w:val="00D51ABB"/>
    <w:rsid w:val="00D55666"/>
    <w:rsid w:val="00D56DF5"/>
    <w:rsid w:val="00D61F1A"/>
    <w:rsid w:val="00D62817"/>
    <w:rsid w:val="00D64484"/>
    <w:rsid w:val="00D66A31"/>
    <w:rsid w:val="00D7002B"/>
    <w:rsid w:val="00D71A86"/>
    <w:rsid w:val="00D72834"/>
    <w:rsid w:val="00D73037"/>
    <w:rsid w:val="00D779B5"/>
    <w:rsid w:val="00D80F44"/>
    <w:rsid w:val="00D81632"/>
    <w:rsid w:val="00D853E1"/>
    <w:rsid w:val="00D906CF"/>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116A6"/>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6922"/>
    <w:rsid w:val="00F776D9"/>
    <w:rsid w:val="00F81F3D"/>
    <w:rsid w:val="00F83481"/>
    <w:rsid w:val="00F83756"/>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1756"/>
    <w:rsid w:val="00FD258B"/>
    <w:rsid w:val="00FD48F8"/>
    <w:rsid w:val="00FD4C32"/>
    <w:rsid w:val="00FD4F1B"/>
    <w:rsid w:val="00FE55F7"/>
    <w:rsid w:val="00FE5898"/>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DC5E8-0693-487E-837A-CC8495D08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49</Pages>
  <Words>4406</Words>
  <Characters>25116</Characters>
  <Application>Microsoft Office Word</Application>
  <DocSecurity>0</DocSecurity>
  <Lines>209</Lines>
  <Paragraphs>58</Paragraphs>
  <ScaleCrop>false</ScaleCrop>
  <Company>Lenovo</Company>
  <LinksUpToDate>false</LinksUpToDate>
  <CharactersWithSpaces>29464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刘素华</cp:lastModifiedBy>
  <cp:revision>22</cp:revision>
  <cp:lastPrinted>2015-12-14T05:56:00Z</cp:lastPrinted>
  <dcterms:created xsi:type="dcterms:W3CDTF">2018-11-06T06:53:00Z</dcterms:created>
  <dcterms:modified xsi:type="dcterms:W3CDTF">2018-12-19T06:02:00Z</dcterms:modified>
</cp:coreProperties>
</file>