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A23B06" w:rsidP="004E6772">
      <w:pPr>
        <w:spacing w:line="360" w:lineRule="auto"/>
        <w:jc w:val="center"/>
        <w:rPr>
          <w:b/>
          <w:bCs/>
          <w:sz w:val="44"/>
        </w:rPr>
      </w:pPr>
      <w:r>
        <w:rPr>
          <w:rFonts w:ascii="宋体" w:hAnsi="宋体" w:cs="宋体" w:hint="eastAsia"/>
          <w:b/>
          <w:kern w:val="0"/>
          <w:sz w:val="44"/>
          <w:szCs w:val="44"/>
        </w:rPr>
        <w:t>广电计量2018年自动吹扫捕集仪采购项目</w:t>
      </w:r>
    </w:p>
    <w:p w:rsidR="004E6772" w:rsidRPr="00A23B06" w:rsidRDefault="004E6772" w:rsidP="004E6772">
      <w:pPr>
        <w:spacing w:line="360" w:lineRule="auto"/>
        <w:jc w:val="center"/>
        <w:rPr>
          <w:b/>
          <w:bCs/>
          <w:sz w:val="44"/>
        </w:rPr>
      </w:pPr>
    </w:p>
    <w:p w:rsidR="004E6772" w:rsidRPr="00713F53"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713F53" w:rsidRPr="00E44233"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045AA0"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A23B06">
        <w:rPr>
          <w:rFonts w:ascii="仿宋_GB2312" w:eastAsia="仿宋_GB2312" w:hint="eastAsia"/>
          <w:b/>
          <w:color w:val="000000" w:themeColor="text1"/>
          <w:sz w:val="36"/>
          <w:szCs w:val="36"/>
        </w:rPr>
        <w:t>GDJL-18/12-338</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w:t>
      </w:r>
      <w:r w:rsidR="00A74CAA">
        <w:rPr>
          <w:rFonts w:asciiTheme="minorEastAsia" w:eastAsiaTheme="minorEastAsia" w:hAnsiTheme="minorEastAsia" w:hint="eastAsia"/>
          <w:b/>
          <w:bCs/>
          <w:sz w:val="36"/>
          <w:szCs w:val="36"/>
        </w:rPr>
        <w:t>2</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207BD0">
      <w:pPr>
        <w:pStyle w:val="10"/>
        <w:tabs>
          <w:tab w:val="right" w:leader="dot" w:pos="9402"/>
        </w:tabs>
        <w:rPr>
          <w:rFonts w:eastAsiaTheme="minorEastAsia" w:cstheme="minorBidi"/>
          <w:b w:val="0"/>
          <w:bCs w:val="0"/>
          <w:caps w:val="0"/>
          <w:noProof/>
          <w:sz w:val="21"/>
          <w:szCs w:val="22"/>
        </w:rPr>
      </w:pPr>
      <w:r w:rsidRPr="00207BD0">
        <w:rPr>
          <w:sz w:val="21"/>
          <w:szCs w:val="21"/>
        </w:rPr>
        <w:fldChar w:fldCharType="begin"/>
      </w:r>
      <w:r w:rsidR="00E34B45" w:rsidRPr="00C6116C">
        <w:rPr>
          <w:sz w:val="21"/>
          <w:szCs w:val="21"/>
        </w:rPr>
        <w:instrText xml:space="preserve"> TOC \o "1-3" \h \z \u </w:instrText>
      </w:r>
      <w:r w:rsidRPr="00207BD0">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207BD0">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207BD0">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207BD0"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A23B06">
        <w:rPr>
          <w:rFonts w:asciiTheme="minorEastAsia" w:hAnsiTheme="minorEastAsia" w:hint="eastAsia"/>
          <w:sz w:val="24"/>
        </w:rPr>
        <w:t>广电计量2018年自动吹扫捕集仪采购项目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401905">
        <w:rPr>
          <w:rFonts w:asciiTheme="minorEastAsia" w:eastAsiaTheme="minorEastAsia" w:hAnsiTheme="minorEastAsia" w:hint="eastAsia"/>
          <w:sz w:val="24"/>
        </w:rPr>
        <w:t>1</w:t>
      </w:r>
      <w:r w:rsidR="00A74CAA">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484A74">
        <w:rPr>
          <w:rFonts w:asciiTheme="minorEastAsia" w:eastAsiaTheme="minorEastAsia" w:hAnsiTheme="minorEastAsia" w:hint="eastAsia"/>
          <w:sz w:val="24"/>
        </w:rPr>
        <w:t>19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A23B06">
        <w:rPr>
          <w:rFonts w:asciiTheme="minorEastAsia" w:eastAsiaTheme="minorEastAsia" w:hAnsiTheme="minorEastAsia" w:hint="eastAsia"/>
          <w:bCs/>
          <w:sz w:val="24"/>
        </w:rPr>
        <w:t>GDJL-18/12-338</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A23B06">
        <w:rPr>
          <w:rFonts w:asciiTheme="minorEastAsia" w:hAnsiTheme="minorEastAsia" w:hint="eastAsia"/>
          <w:sz w:val="24"/>
        </w:rPr>
        <w:t>广电计量2018年自动吹扫捕集仪采购项目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297693">
        <w:trPr>
          <w:trHeight w:val="478"/>
          <w:tblCellSpacing w:w="20" w:type="dxa"/>
        </w:trPr>
        <w:tc>
          <w:tcPr>
            <w:tcW w:w="2653" w:type="dxa"/>
            <w:shd w:val="clear" w:color="auto" w:fill="FFFFFF"/>
            <w:vAlign w:val="center"/>
            <w:hideMark/>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297693">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8A5355" w:rsidRPr="007127EA" w:rsidTr="00297693">
        <w:trPr>
          <w:trHeight w:val="70"/>
          <w:tblCellSpacing w:w="20" w:type="dxa"/>
        </w:trPr>
        <w:tc>
          <w:tcPr>
            <w:tcW w:w="2653" w:type="dxa"/>
            <w:vMerge w:val="restart"/>
            <w:shd w:val="clear" w:color="auto" w:fill="FFFFFF"/>
            <w:vAlign w:val="center"/>
            <w:hideMark/>
          </w:tcPr>
          <w:p w:rsidR="008A5355" w:rsidRDefault="00A23B06" w:rsidP="00297693">
            <w:pPr>
              <w:jc w:val="center"/>
              <w:rPr>
                <w:rFonts w:asciiTheme="minorEastAsia" w:hAnsiTheme="minorEastAsia"/>
                <w:sz w:val="24"/>
              </w:rPr>
            </w:pPr>
            <w:r>
              <w:rPr>
                <w:rFonts w:asciiTheme="minorEastAsia" w:hAnsiTheme="minorEastAsia" w:hint="eastAsia"/>
                <w:sz w:val="24"/>
              </w:rPr>
              <w:t>自动吹扫捕集仪</w:t>
            </w:r>
          </w:p>
        </w:tc>
        <w:tc>
          <w:tcPr>
            <w:tcW w:w="1449"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8A5355" w:rsidRPr="007127EA" w:rsidRDefault="008A5355"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8A5355" w:rsidRDefault="00A23B06"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成都</w:t>
            </w:r>
          </w:p>
        </w:tc>
        <w:tc>
          <w:tcPr>
            <w:tcW w:w="1496"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p>
        </w:tc>
      </w:tr>
      <w:tr w:rsidR="008A5355" w:rsidRPr="007127EA" w:rsidTr="00297693">
        <w:trPr>
          <w:trHeight w:val="70"/>
          <w:tblCellSpacing w:w="20" w:type="dxa"/>
        </w:trPr>
        <w:tc>
          <w:tcPr>
            <w:tcW w:w="2653" w:type="dxa"/>
            <w:vMerge/>
            <w:shd w:val="clear" w:color="auto" w:fill="FFFFFF"/>
            <w:vAlign w:val="center"/>
            <w:hideMark/>
          </w:tcPr>
          <w:p w:rsidR="008A5355" w:rsidRDefault="008A5355" w:rsidP="00297693">
            <w:pPr>
              <w:jc w:val="center"/>
              <w:rPr>
                <w:rFonts w:asciiTheme="minorEastAsia" w:hAnsiTheme="minorEastAsia"/>
                <w:sz w:val="24"/>
              </w:rPr>
            </w:pPr>
          </w:p>
        </w:tc>
        <w:tc>
          <w:tcPr>
            <w:tcW w:w="1449" w:type="dxa"/>
            <w:shd w:val="clear" w:color="auto" w:fill="FFFFFF"/>
            <w:vAlign w:val="center"/>
          </w:tcPr>
          <w:p w:rsidR="008A5355" w:rsidRDefault="008A5355" w:rsidP="00297693">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8A5355" w:rsidRDefault="008A5355"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8A5355" w:rsidRDefault="00F64A3D" w:rsidP="00297693">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福州</w:t>
            </w:r>
          </w:p>
        </w:tc>
        <w:tc>
          <w:tcPr>
            <w:tcW w:w="1496" w:type="dxa"/>
            <w:shd w:val="clear" w:color="auto" w:fill="FFFFFF"/>
            <w:vAlign w:val="center"/>
          </w:tcPr>
          <w:p w:rsidR="008A5355" w:rsidRPr="007127EA" w:rsidRDefault="008A5355" w:rsidP="00297693">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8A5355">
        <w:rPr>
          <w:rFonts w:asciiTheme="minorEastAsia" w:eastAsiaTheme="minorEastAsia" w:hAnsiTheme="minorEastAsia" w:hint="eastAsia"/>
          <w:sz w:val="24"/>
        </w:rPr>
        <w:t xml:space="preserve">1 </w:t>
      </w:r>
      <w:r w:rsidR="009D2907" w:rsidRPr="00C6116C">
        <w:rPr>
          <w:rFonts w:asciiTheme="minorEastAsia" w:eastAsiaTheme="minorEastAsia" w:hAnsiTheme="minorEastAsia" w:hint="eastAsia"/>
          <w:sz w:val="24"/>
        </w:rPr>
        <w:t>月</w:t>
      </w:r>
      <w:r w:rsidR="00484A74">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8A5355">
        <w:rPr>
          <w:rFonts w:asciiTheme="minorEastAsia" w:eastAsiaTheme="minorEastAsia" w:hAnsiTheme="minorEastAsia" w:hint="eastAsia"/>
          <w:sz w:val="24"/>
        </w:rPr>
        <w:t xml:space="preserve"> 1</w:t>
      </w:r>
      <w:r w:rsidR="009F18FD">
        <w:rPr>
          <w:rFonts w:asciiTheme="minorEastAsia" w:eastAsiaTheme="minorEastAsia" w:hAnsiTheme="minorEastAsia" w:hint="eastAsia"/>
          <w:sz w:val="24"/>
        </w:rPr>
        <w:t>月</w:t>
      </w:r>
      <w:r w:rsidR="00484A74">
        <w:rPr>
          <w:rFonts w:asciiTheme="minorEastAsia" w:eastAsiaTheme="minorEastAsia" w:hAnsiTheme="minorEastAsia" w:hint="eastAsia"/>
          <w:sz w:val="24"/>
        </w:rPr>
        <w:t>8</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w:t>
      </w:r>
      <w:r w:rsidR="00A74CAA">
        <w:rPr>
          <w:rFonts w:asciiTheme="minorEastAsia" w:eastAsiaTheme="minorEastAsia" w:hAnsiTheme="minorEastAsia" w:hint="eastAsia"/>
          <w:sz w:val="24"/>
          <w:shd w:val="clear" w:color="auto" w:fill="FFFF00"/>
        </w:rPr>
        <w:t>2</w:t>
      </w:r>
      <w:r w:rsidR="00802043" w:rsidRPr="00C6116C">
        <w:rPr>
          <w:rFonts w:asciiTheme="minorEastAsia" w:eastAsiaTheme="minorEastAsia" w:hAnsiTheme="minorEastAsia" w:hint="eastAsia"/>
          <w:sz w:val="24"/>
          <w:shd w:val="clear" w:color="auto" w:fill="FFFF00"/>
        </w:rPr>
        <w:t>月</w:t>
      </w:r>
      <w:r w:rsidR="00484A74">
        <w:rPr>
          <w:rFonts w:asciiTheme="minorEastAsia" w:eastAsiaTheme="minorEastAsia" w:hAnsiTheme="minorEastAsia" w:hint="eastAsia"/>
          <w:sz w:val="24"/>
          <w:shd w:val="clear" w:color="auto" w:fill="FFFF00"/>
        </w:rPr>
        <w:t>25</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A74CAA">
        <w:rPr>
          <w:rFonts w:asciiTheme="minorEastAsia" w:eastAsiaTheme="minorEastAsia" w:hAnsiTheme="minorEastAsia" w:hint="eastAsia"/>
          <w:sz w:val="24"/>
        </w:rPr>
        <w:t>12</w:t>
      </w:r>
      <w:r w:rsidR="009D2907" w:rsidRPr="00C6116C">
        <w:rPr>
          <w:rFonts w:asciiTheme="minorEastAsia" w:eastAsiaTheme="minorEastAsia" w:hAnsiTheme="minorEastAsia" w:hint="eastAsia"/>
          <w:sz w:val="24"/>
        </w:rPr>
        <w:t>月</w:t>
      </w:r>
      <w:r w:rsidR="00484A74">
        <w:rPr>
          <w:rFonts w:asciiTheme="minorEastAsia" w:eastAsiaTheme="minorEastAsia" w:hAnsiTheme="minorEastAsia" w:hint="eastAsia"/>
          <w:sz w:val="24"/>
        </w:rPr>
        <w:t>19</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A23B06"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广电计量2018年自动吹扫捕集仪采购项目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A23B06">
              <w:rPr>
                <w:rFonts w:asciiTheme="minorEastAsia" w:eastAsiaTheme="minorEastAsia" w:hAnsiTheme="minorEastAsia"/>
                <w:szCs w:val="21"/>
              </w:rPr>
              <w:t>GDJL-18/12-338</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A23B06">
              <w:rPr>
                <w:rFonts w:asciiTheme="minorEastAsia" w:eastAsiaTheme="minorEastAsia" w:hAnsiTheme="minorEastAsia"/>
                <w:szCs w:val="21"/>
              </w:rPr>
              <w:t>GDJL-18/12-338</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8A535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297693">
              <w:rPr>
                <w:rFonts w:asciiTheme="minorEastAsia" w:eastAsiaTheme="minorEastAsia" w:hAnsiTheme="minorEastAsia" w:hint="eastAsia"/>
                <w:szCs w:val="21"/>
                <w:u w:val="single"/>
              </w:rPr>
              <w:t xml:space="preserve">1 </w:t>
            </w:r>
            <w:r w:rsidR="009F18FD">
              <w:rPr>
                <w:rFonts w:asciiTheme="minorEastAsia" w:eastAsiaTheme="minorEastAsia" w:hAnsiTheme="minorEastAsia" w:hint="eastAsia"/>
                <w:szCs w:val="21"/>
                <w:u w:val="single"/>
              </w:rPr>
              <w:t>月</w:t>
            </w:r>
            <w:r w:rsidR="008A5355">
              <w:rPr>
                <w:rFonts w:asciiTheme="minorEastAsia" w:eastAsiaTheme="minorEastAsia" w:hAnsiTheme="minorEastAsia" w:hint="eastAsia"/>
                <w:szCs w:val="21"/>
                <w:u w:val="single"/>
              </w:rPr>
              <w:t xml:space="preserve"> </w:t>
            </w:r>
            <w:r w:rsidR="00484A74">
              <w:rPr>
                <w:rFonts w:asciiTheme="minorEastAsia" w:eastAsiaTheme="minorEastAsia" w:hAnsiTheme="minorEastAsia" w:hint="eastAsia"/>
                <w:szCs w:val="21"/>
                <w:u w:val="single"/>
              </w:rPr>
              <w:t>8</w:t>
            </w:r>
            <w:r w:rsidR="008A5355">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8A5355">
              <w:rPr>
                <w:rFonts w:asciiTheme="minorEastAsia" w:eastAsiaTheme="minorEastAsia" w:hAnsiTheme="minorEastAsia" w:hint="eastAsia"/>
                <w:szCs w:val="21"/>
                <w:u w:val="single"/>
              </w:rPr>
              <w:t>1</w:t>
            </w:r>
            <w:r w:rsidR="009F18FD">
              <w:rPr>
                <w:rFonts w:asciiTheme="minorEastAsia" w:eastAsiaTheme="minorEastAsia" w:hAnsiTheme="minorEastAsia" w:hint="eastAsia"/>
                <w:szCs w:val="21"/>
                <w:u w:val="single"/>
              </w:rPr>
              <w:t>月</w:t>
            </w:r>
            <w:r w:rsidR="00297693">
              <w:rPr>
                <w:rFonts w:asciiTheme="minorEastAsia" w:eastAsiaTheme="minorEastAsia" w:hAnsiTheme="minorEastAsia" w:hint="eastAsia"/>
                <w:szCs w:val="21"/>
                <w:u w:val="single"/>
              </w:rPr>
              <w:t xml:space="preserve"> </w:t>
            </w:r>
            <w:r w:rsidR="00484A74">
              <w:rPr>
                <w:rFonts w:asciiTheme="minorEastAsia" w:eastAsiaTheme="minorEastAsia" w:hAnsiTheme="minorEastAsia" w:hint="eastAsia"/>
                <w:szCs w:val="21"/>
                <w:u w:val="single"/>
              </w:rPr>
              <w:t>8</w:t>
            </w:r>
            <w:r w:rsidR="008A5355">
              <w:rPr>
                <w:rFonts w:asciiTheme="minorEastAsia" w:eastAsiaTheme="minorEastAsia" w:hAnsiTheme="minorEastAsia" w:hint="eastAsia"/>
                <w:szCs w:val="21"/>
                <w:u w:val="single"/>
              </w:rPr>
              <w:t xml:space="preserve"> </w:t>
            </w:r>
            <w:r w:rsidR="00297693">
              <w:rPr>
                <w:rFonts w:asciiTheme="minorEastAsia" w:eastAsiaTheme="minorEastAsia" w:hAnsiTheme="minorEastAsia" w:hint="eastAsia"/>
                <w:szCs w:val="21"/>
                <w:u w:val="single"/>
              </w:rPr>
              <w:t xml:space="preserve"> </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，发货前联系</w:t>
      </w:r>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称和规格型号，并标注总箱数与分箱序号，标注应明显清晰无误。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r w:rsidRPr="00262C1F">
        <w:rPr>
          <w:rFonts w:asciiTheme="minorEastAsia" w:hAnsiTheme="minorEastAsia" w:hint="eastAsia"/>
          <w:szCs w:val="21"/>
        </w:rPr>
        <w:t>更换仅限于一次，如乙方更换后的产品仍不符合本合同约定，则甲方有权解除本合同并要求乙方承担本合同总额的5%作为违约金同时乙方应退还货款给甲方。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担一切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A23B06" w:rsidRPr="007127EA" w:rsidTr="00AE556C">
        <w:trPr>
          <w:trHeight w:val="478"/>
          <w:tblCellSpacing w:w="20" w:type="dxa"/>
        </w:trPr>
        <w:tc>
          <w:tcPr>
            <w:tcW w:w="2653" w:type="dxa"/>
            <w:shd w:val="clear" w:color="auto" w:fill="FFFFFF"/>
            <w:vAlign w:val="center"/>
            <w:hideMark/>
          </w:tcPr>
          <w:p w:rsidR="00A23B06" w:rsidRPr="007127EA" w:rsidRDefault="00A23B06" w:rsidP="00AE556C">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A23B06" w:rsidRPr="007127EA" w:rsidRDefault="00A23B06" w:rsidP="00AE556C">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A23B06" w:rsidRPr="007127EA" w:rsidRDefault="00A23B06" w:rsidP="00AE556C">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A23B06" w:rsidRPr="007127EA" w:rsidRDefault="00A23B06" w:rsidP="00AE556C">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A23B06" w:rsidRPr="007127EA" w:rsidRDefault="00A23B06" w:rsidP="00AE556C">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A23B06" w:rsidRPr="007127EA" w:rsidTr="00AE556C">
        <w:trPr>
          <w:trHeight w:val="70"/>
          <w:tblCellSpacing w:w="20" w:type="dxa"/>
        </w:trPr>
        <w:tc>
          <w:tcPr>
            <w:tcW w:w="2653" w:type="dxa"/>
            <w:vMerge w:val="restart"/>
            <w:shd w:val="clear" w:color="auto" w:fill="FFFFFF"/>
            <w:vAlign w:val="center"/>
            <w:hideMark/>
          </w:tcPr>
          <w:p w:rsidR="00A23B06" w:rsidRDefault="00A23B06" w:rsidP="00AE556C">
            <w:pPr>
              <w:jc w:val="center"/>
              <w:rPr>
                <w:rFonts w:asciiTheme="minorEastAsia" w:hAnsiTheme="minorEastAsia"/>
                <w:sz w:val="24"/>
              </w:rPr>
            </w:pPr>
            <w:r>
              <w:rPr>
                <w:rFonts w:asciiTheme="minorEastAsia" w:hAnsiTheme="minorEastAsia" w:hint="eastAsia"/>
                <w:sz w:val="24"/>
              </w:rPr>
              <w:t>自动吹扫捕集仪</w:t>
            </w:r>
          </w:p>
        </w:tc>
        <w:tc>
          <w:tcPr>
            <w:tcW w:w="1449" w:type="dxa"/>
            <w:shd w:val="clear" w:color="auto" w:fill="FFFFFF"/>
            <w:vAlign w:val="center"/>
          </w:tcPr>
          <w:p w:rsidR="00A23B06" w:rsidRPr="007127EA" w:rsidRDefault="00A23B06" w:rsidP="00AE556C">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A23B06" w:rsidRPr="007127EA" w:rsidRDefault="00A23B06" w:rsidP="00AE556C">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A23B06" w:rsidRDefault="00A23B06" w:rsidP="00AE556C">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成都</w:t>
            </w:r>
          </w:p>
        </w:tc>
        <w:tc>
          <w:tcPr>
            <w:tcW w:w="1496" w:type="dxa"/>
            <w:shd w:val="clear" w:color="auto" w:fill="FFFFFF"/>
            <w:vAlign w:val="center"/>
          </w:tcPr>
          <w:p w:rsidR="00A23B06" w:rsidRPr="007127EA" w:rsidRDefault="00A23B06" w:rsidP="00AE556C">
            <w:pPr>
              <w:widowControl/>
              <w:spacing w:after="150"/>
              <w:jc w:val="center"/>
              <w:rPr>
                <w:rFonts w:asciiTheme="minorEastAsia" w:eastAsiaTheme="minorEastAsia" w:hAnsiTheme="minorEastAsia" w:cs="宋体"/>
                <w:kern w:val="0"/>
                <w:sz w:val="24"/>
              </w:rPr>
            </w:pPr>
          </w:p>
        </w:tc>
      </w:tr>
      <w:tr w:rsidR="00A23B06" w:rsidRPr="007127EA" w:rsidTr="00AE556C">
        <w:trPr>
          <w:trHeight w:val="70"/>
          <w:tblCellSpacing w:w="20" w:type="dxa"/>
        </w:trPr>
        <w:tc>
          <w:tcPr>
            <w:tcW w:w="2653" w:type="dxa"/>
            <w:vMerge/>
            <w:shd w:val="clear" w:color="auto" w:fill="FFFFFF"/>
            <w:vAlign w:val="center"/>
            <w:hideMark/>
          </w:tcPr>
          <w:p w:rsidR="00A23B06" w:rsidRDefault="00A23B06" w:rsidP="00AE556C">
            <w:pPr>
              <w:jc w:val="center"/>
              <w:rPr>
                <w:rFonts w:asciiTheme="minorEastAsia" w:hAnsiTheme="minorEastAsia"/>
                <w:sz w:val="24"/>
              </w:rPr>
            </w:pPr>
          </w:p>
        </w:tc>
        <w:tc>
          <w:tcPr>
            <w:tcW w:w="1449" w:type="dxa"/>
            <w:shd w:val="clear" w:color="auto" w:fill="FFFFFF"/>
            <w:vAlign w:val="center"/>
          </w:tcPr>
          <w:p w:rsidR="00A23B06" w:rsidRDefault="00A23B06" w:rsidP="00AE556C">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A23B06" w:rsidRDefault="00A23B06" w:rsidP="00AE556C">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503" w:type="dxa"/>
            <w:shd w:val="clear" w:color="auto" w:fill="FFFFFF"/>
            <w:vAlign w:val="center"/>
          </w:tcPr>
          <w:p w:rsidR="00A23B06" w:rsidRDefault="00A23B06" w:rsidP="00AE556C">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环保</w:t>
            </w:r>
          </w:p>
        </w:tc>
        <w:tc>
          <w:tcPr>
            <w:tcW w:w="1496" w:type="dxa"/>
            <w:shd w:val="clear" w:color="auto" w:fill="FFFFFF"/>
            <w:vAlign w:val="center"/>
          </w:tcPr>
          <w:p w:rsidR="00A23B06" w:rsidRPr="007127EA" w:rsidRDefault="00A23B06" w:rsidP="00AE556C">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A23B06" w:rsidRPr="00A23B06" w:rsidRDefault="00A23B06" w:rsidP="00A23B06">
            <w:pPr>
              <w:spacing w:line="360" w:lineRule="auto"/>
              <w:rPr>
                <w:rFonts w:ascii="宋体" w:hAnsi="宋体"/>
                <w:b/>
                <w:bCs/>
                <w:sz w:val="24"/>
              </w:rPr>
            </w:pPr>
            <w:r w:rsidRPr="00A23B06">
              <w:rPr>
                <w:rFonts w:ascii="宋体" w:hAnsi="宋体" w:hint="eastAsia"/>
                <w:b/>
                <w:bCs/>
                <w:sz w:val="24"/>
              </w:rPr>
              <w:t>1 基本要求</w:t>
            </w:r>
          </w:p>
          <w:p w:rsidR="00A23B06" w:rsidRPr="00A23B06" w:rsidRDefault="00A23B06" w:rsidP="00A23B06">
            <w:pPr>
              <w:spacing w:line="360" w:lineRule="auto"/>
              <w:rPr>
                <w:rFonts w:ascii="宋体" w:hAnsi="宋体"/>
                <w:bCs/>
                <w:sz w:val="24"/>
              </w:rPr>
            </w:pPr>
            <w:r w:rsidRPr="00A23B06">
              <w:rPr>
                <w:rFonts w:ascii="宋体" w:hAnsi="宋体" w:hint="eastAsia"/>
                <w:bCs/>
                <w:sz w:val="24"/>
              </w:rPr>
              <w:t>1.1适用于水和废水、土壤及沉积物样品中挥发性有机物的分析。</w:t>
            </w:r>
          </w:p>
          <w:p w:rsidR="00A23B06" w:rsidRPr="00A23B06" w:rsidRDefault="00A23B06" w:rsidP="00A23B06">
            <w:pPr>
              <w:spacing w:line="360" w:lineRule="auto"/>
              <w:rPr>
                <w:rFonts w:ascii="宋体" w:hAnsi="宋体"/>
                <w:bCs/>
                <w:sz w:val="24"/>
              </w:rPr>
            </w:pPr>
            <w:r w:rsidRPr="00A23B06">
              <w:rPr>
                <w:rFonts w:ascii="宋体" w:hAnsi="宋体" w:hint="eastAsia"/>
                <w:bCs/>
                <w:sz w:val="24"/>
              </w:rPr>
              <w:t>1.2符合国家水质检测标准和USEPA方法要求。</w:t>
            </w:r>
          </w:p>
          <w:p w:rsidR="00A23B06" w:rsidRPr="00A23B06" w:rsidRDefault="00A23B06" w:rsidP="00A23B06">
            <w:pPr>
              <w:spacing w:line="360" w:lineRule="auto"/>
              <w:rPr>
                <w:rFonts w:ascii="宋体" w:hAnsi="宋体"/>
                <w:bCs/>
                <w:sz w:val="24"/>
              </w:rPr>
            </w:pPr>
            <w:r w:rsidRPr="00A23B06">
              <w:rPr>
                <w:rFonts w:ascii="宋体" w:hAnsi="宋体" w:hint="eastAsia"/>
                <w:bCs/>
                <w:sz w:val="24"/>
              </w:rPr>
              <w:t>1.3自带软件可与市面常见品牌GC、GC/MS兼容。</w:t>
            </w:r>
          </w:p>
          <w:p w:rsidR="00A23B06" w:rsidRPr="00A23B06" w:rsidRDefault="00A23B06" w:rsidP="00A23B06">
            <w:pPr>
              <w:spacing w:line="360" w:lineRule="auto"/>
              <w:rPr>
                <w:rFonts w:ascii="宋体" w:hAnsi="宋体"/>
                <w:bCs/>
                <w:sz w:val="24"/>
              </w:rPr>
            </w:pPr>
          </w:p>
          <w:p w:rsidR="00A23B06" w:rsidRPr="00A23B06" w:rsidRDefault="00A23B06" w:rsidP="00A23B06">
            <w:pPr>
              <w:spacing w:line="360" w:lineRule="auto"/>
              <w:rPr>
                <w:rFonts w:ascii="宋体" w:hAnsi="宋体"/>
                <w:b/>
                <w:bCs/>
                <w:sz w:val="24"/>
              </w:rPr>
            </w:pPr>
            <w:r w:rsidRPr="00A23B06">
              <w:rPr>
                <w:rFonts w:ascii="宋体" w:hAnsi="宋体" w:hint="eastAsia"/>
                <w:b/>
                <w:bCs/>
                <w:sz w:val="24"/>
              </w:rPr>
              <w:t>2 性能指标要求</w:t>
            </w:r>
          </w:p>
          <w:p w:rsidR="00A23B06" w:rsidRPr="00A23B06" w:rsidRDefault="00A23B06" w:rsidP="00A23B06">
            <w:pPr>
              <w:spacing w:line="360" w:lineRule="auto"/>
              <w:rPr>
                <w:rFonts w:ascii="宋体" w:hAnsi="宋体"/>
                <w:b/>
                <w:bCs/>
                <w:sz w:val="24"/>
              </w:rPr>
            </w:pPr>
            <w:r w:rsidRPr="00A23B06">
              <w:rPr>
                <w:rFonts w:ascii="宋体" w:hAnsi="宋体" w:hint="eastAsia"/>
                <w:b/>
                <w:bCs/>
                <w:sz w:val="24"/>
              </w:rPr>
              <w:t>2.1 整体系统</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2.1.1符合EPA要求标准复合填料捕集阱，能快速升温并快速冷却。升温速率：&gt;1000℃/min,冷却时间&lt;90秒。</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2.1.2样品传输线具有化学惰性，对待侧组分无吸附。</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2.1.3色谱柱匹配性：可与0.18-0.75mmID柱连接。</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2.1.4具有独立可调的流量控制系统，气体流速5-500ml/min可调。</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2.1.5具有电子压力监控系统：自动泄漏检测和超压保护传感器。</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2.1.6具有除湿功能：吹扫气体进入捕集阱前有效去除水分，进入捕集阱前除去99.5％以上的水份。</w:t>
            </w:r>
          </w:p>
          <w:p w:rsidR="00A23B06" w:rsidRPr="00A23B06" w:rsidRDefault="00A23B06" w:rsidP="00A23B06">
            <w:pPr>
              <w:spacing w:line="360" w:lineRule="auto"/>
              <w:rPr>
                <w:rFonts w:ascii="宋体" w:hAnsi="宋体"/>
                <w:bCs/>
                <w:sz w:val="24"/>
              </w:rPr>
            </w:pPr>
          </w:p>
          <w:p w:rsidR="00A23B06" w:rsidRPr="00A23B06" w:rsidRDefault="00A23B06" w:rsidP="00A23B06">
            <w:pPr>
              <w:spacing w:line="360" w:lineRule="auto"/>
              <w:rPr>
                <w:rFonts w:ascii="宋体" w:hAnsi="宋体"/>
                <w:b/>
                <w:bCs/>
                <w:sz w:val="24"/>
              </w:rPr>
            </w:pPr>
            <w:r w:rsidRPr="00A23B06">
              <w:rPr>
                <w:rFonts w:ascii="宋体" w:hAnsi="宋体" w:hint="eastAsia"/>
                <w:b/>
                <w:bCs/>
                <w:sz w:val="24"/>
              </w:rPr>
              <w:t>2.2 自动进样器</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2.2.1自动进样位：不小于70位（含土壤进样）。</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2.2.2进样瓶：体积不小于40ml。</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2.2.3具有程序设定加标功能。</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2.2.4可以编辑并储存分析方法。</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2.2.5可编辑清洗程序。</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2.2.6样品瓶加热温度：最高温度不低于80℃。</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2.2.7具有固体样品混合功能：磁力搅拌或振荡。</w:t>
            </w:r>
          </w:p>
          <w:p w:rsidR="00A23B06" w:rsidRPr="00A23B06" w:rsidRDefault="00A23B06" w:rsidP="00A23B06">
            <w:pPr>
              <w:spacing w:line="360" w:lineRule="auto"/>
              <w:rPr>
                <w:rFonts w:ascii="宋体" w:hAnsi="宋体"/>
                <w:bCs/>
                <w:sz w:val="24"/>
              </w:rPr>
            </w:pPr>
            <w:r w:rsidRPr="00A23B06">
              <w:rPr>
                <w:rFonts w:ascii="宋体" w:hAnsi="宋体" w:hint="eastAsia"/>
                <w:bCs/>
                <w:sz w:val="24"/>
              </w:rPr>
              <w:t>2.2.8自动进样器性能稳定，进样RSD＜1%（5ml，7次，重量法）。</w:t>
            </w:r>
          </w:p>
          <w:p w:rsidR="00A23B06" w:rsidRPr="00A23B06" w:rsidRDefault="00A23B06" w:rsidP="00A23B06">
            <w:pPr>
              <w:spacing w:line="360" w:lineRule="auto"/>
              <w:rPr>
                <w:rFonts w:ascii="宋体" w:hAnsi="宋体"/>
                <w:bCs/>
                <w:sz w:val="24"/>
              </w:rPr>
            </w:pPr>
          </w:p>
          <w:p w:rsidR="00A23B06" w:rsidRPr="00A23B06" w:rsidRDefault="00A23B06" w:rsidP="00A23B06">
            <w:pPr>
              <w:spacing w:line="360" w:lineRule="auto"/>
              <w:rPr>
                <w:rFonts w:ascii="宋体" w:hAnsi="宋体"/>
                <w:b/>
                <w:bCs/>
                <w:sz w:val="24"/>
              </w:rPr>
            </w:pPr>
            <w:r w:rsidRPr="00A23B06">
              <w:rPr>
                <w:rFonts w:ascii="宋体" w:hAnsi="宋体" w:hint="eastAsia"/>
                <w:b/>
                <w:bCs/>
                <w:sz w:val="24"/>
              </w:rPr>
              <w:t>3 配置要求</w:t>
            </w:r>
          </w:p>
          <w:p w:rsidR="00A23B06" w:rsidRPr="00A23B06" w:rsidRDefault="00A23B06" w:rsidP="00A23B06">
            <w:pPr>
              <w:spacing w:line="360" w:lineRule="auto"/>
              <w:rPr>
                <w:rFonts w:ascii="宋体" w:hAnsi="宋体"/>
                <w:bCs/>
                <w:sz w:val="24"/>
              </w:rPr>
            </w:pPr>
            <w:r w:rsidRPr="00A23B06">
              <w:rPr>
                <w:rFonts w:ascii="宋体" w:hAnsi="宋体" w:hint="eastAsia"/>
                <w:bCs/>
                <w:sz w:val="24"/>
              </w:rPr>
              <w:t>3.1 吹扫捕集主机1台。</w:t>
            </w:r>
          </w:p>
          <w:p w:rsidR="00A23B06" w:rsidRPr="00A23B06" w:rsidRDefault="00A23B06" w:rsidP="00A23B06">
            <w:pPr>
              <w:spacing w:line="360" w:lineRule="auto"/>
              <w:rPr>
                <w:rFonts w:ascii="宋体" w:hAnsi="宋体"/>
                <w:bCs/>
                <w:sz w:val="24"/>
              </w:rPr>
            </w:pPr>
            <w:r w:rsidRPr="00A23B06">
              <w:rPr>
                <w:rFonts w:ascii="宋体" w:hAnsi="宋体" w:hint="eastAsia"/>
                <w:bCs/>
                <w:sz w:val="24"/>
              </w:rPr>
              <w:lastRenderedPageBreak/>
              <w:t>3.2 自动进样器1台。</w:t>
            </w:r>
          </w:p>
          <w:p w:rsidR="00A23B06" w:rsidRPr="00A23B06" w:rsidRDefault="00A23B06" w:rsidP="00A23B06">
            <w:pPr>
              <w:spacing w:line="360" w:lineRule="auto"/>
              <w:rPr>
                <w:rFonts w:ascii="宋体" w:hAnsi="宋体"/>
                <w:bCs/>
                <w:sz w:val="24"/>
              </w:rPr>
            </w:pPr>
            <w:r w:rsidRPr="00A23B06">
              <w:rPr>
                <w:rFonts w:ascii="宋体" w:hAnsi="宋体" w:hint="eastAsia"/>
                <w:bCs/>
                <w:sz w:val="24"/>
              </w:rPr>
              <w:t>3.3 操作软件1套。</w:t>
            </w:r>
          </w:p>
          <w:p w:rsidR="00A23B06" w:rsidRPr="00A23B06" w:rsidRDefault="00A23B06" w:rsidP="00A23B06">
            <w:pPr>
              <w:spacing w:line="360" w:lineRule="auto"/>
              <w:rPr>
                <w:rFonts w:ascii="宋体" w:hAnsi="宋体"/>
                <w:bCs/>
                <w:sz w:val="24"/>
              </w:rPr>
            </w:pPr>
            <w:r w:rsidRPr="00A23B06">
              <w:rPr>
                <w:rFonts w:ascii="宋体" w:hAnsi="宋体" w:hint="eastAsia"/>
                <w:bCs/>
                <w:sz w:val="24"/>
              </w:rPr>
              <w:t>3.4 安装维护工具包1套。</w:t>
            </w:r>
          </w:p>
          <w:p w:rsidR="00A23B06" w:rsidRPr="00A23B06" w:rsidRDefault="00A23B06" w:rsidP="00A23B06">
            <w:pPr>
              <w:spacing w:line="360" w:lineRule="auto"/>
              <w:rPr>
                <w:rFonts w:ascii="宋体" w:hAnsi="宋体"/>
                <w:bCs/>
                <w:sz w:val="24"/>
              </w:rPr>
            </w:pPr>
            <w:r w:rsidRPr="00A23B06">
              <w:rPr>
                <w:rFonts w:ascii="宋体" w:hAnsi="宋体" w:hint="eastAsia"/>
                <w:bCs/>
                <w:sz w:val="24"/>
              </w:rPr>
              <w:t>3.5 配套耗材：含进样瓶不少于100套。</w:t>
            </w:r>
          </w:p>
          <w:p w:rsidR="00A23B06" w:rsidRPr="00A23B06" w:rsidRDefault="00A23B06" w:rsidP="00A23B06">
            <w:pPr>
              <w:spacing w:line="360" w:lineRule="auto"/>
              <w:rPr>
                <w:rFonts w:ascii="宋体" w:hAnsi="宋体"/>
                <w:bCs/>
                <w:sz w:val="24"/>
              </w:rPr>
            </w:pPr>
          </w:p>
          <w:p w:rsidR="00A23B06" w:rsidRPr="00A23B06" w:rsidRDefault="00A23B06" w:rsidP="00A23B06">
            <w:pPr>
              <w:spacing w:line="360" w:lineRule="auto"/>
              <w:rPr>
                <w:rFonts w:ascii="宋体" w:hAnsi="宋体"/>
                <w:b/>
                <w:bCs/>
                <w:sz w:val="24"/>
              </w:rPr>
            </w:pPr>
            <w:r w:rsidRPr="00A23B06">
              <w:rPr>
                <w:rFonts w:ascii="宋体" w:hAnsi="宋体" w:hint="eastAsia"/>
                <w:b/>
                <w:bCs/>
                <w:sz w:val="24"/>
              </w:rPr>
              <w:t>4 技术服务</w:t>
            </w:r>
          </w:p>
          <w:p w:rsidR="00A23B06" w:rsidRPr="00A23B06" w:rsidRDefault="00A23B06" w:rsidP="00A23B06">
            <w:pPr>
              <w:spacing w:line="360" w:lineRule="auto"/>
              <w:rPr>
                <w:rFonts w:ascii="宋体" w:hAnsi="宋体"/>
                <w:bCs/>
                <w:sz w:val="24"/>
              </w:rPr>
            </w:pPr>
            <w:r w:rsidRPr="00A23B06">
              <w:rPr>
                <w:rFonts w:ascii="宋体" w:hAnsi="宋体" w:hint="eastAsia"/>
                <w:bCs/>
                <w:sz w:val="24"/>
              </w:rPr>
              <w:t>4.1 供应商提供仪器的现场安装调试并达到投标书指标要求的技术性能，并同时在现场对用户进行操作培训，培训人数不限，培训内容包括仪器设备的基本原理、安装、调试、操作使用、日常保养、常见问题的解决方法等。</w:t>
            </w:r>
          </w:p>
          <w:p w:rsidR="00A23B06" w:rsidRPr="00A23B06" w:rsidRDefault="00A23B06" w:rsidP="00A23B06">
            <w:pPr>
              <w:spacing w:line="360" w:lineRule="auto"/>
              <w:rPr>
                <w:rFonts w:ascii="宋体" w:hAnsi="宋体"/>
                <w:bCs/>
                <w:sz w:val="24"/>
              </w:rPr>
            </w:pPr>
            <w:r w:rsidRPr="00A23B06">
              <w:rPr>
                <w:rFonts w:ascii="宋体" w:hAnsi="宋体" w:hint="eastAsia"/>
                <w:bCs/>
                <w:sz w:val="24"/>
              </w:rPr>
              <w:t>4.2 设备验收完成后提供一年免费保修服务。</w:t>
            </w:r>
          </w:p>
          <w:p w:rsidR="00A23B06" w:rsidRPr="00A23B06" w:rsidRDefault="00A23B06" w:rsidP="00A23B06">
            <w:pPr>
              <w:spacing w:line="360" w:lineRule="auto"/>
              <w:rPr>
                <w:rFonts w:ascii="宋体" w:hAnsi="宋体"/>
                <w:bCs/>
                <w:sz w:val="24"/>
              </w:rPr>
            </w:pPr>
            <w:r w:rsidRPr="00A23B06">
              <w:rPr>
                <w:rFonts w:ascii="宋体" w:hAnsi="宋体" w:hint="eastAsia"/>
                <w:bCs/>
                <w:sz w:val="24"/>
              </w:rPr>
              <w:t>4.3 维修维护：卖方对用户的服务要求应在24小时内响应；需要在现场进行维修的，应在2个工作日内到达仪器现场；一般问题应在48小时内解决，重大问题或其它无法迅速解决的问题应在一周内解决或提出明确解决方案。不受厂家统一售后电话非工作日无人接听的制约。</w:t>
            </w:r>
          </w:p>
          <w:p w:rsidR="00A23B06" w:rsidRPr="00A23B06" w:rsidRDefault="00A23B06" w:rsidP="00A23B06">
            <w:pPr>
              <w:spacing w:line="360" w:lineRule="auto"/>
              <w:rPr>
                <w:rFonts w:ascii="宋体" w:hAnsi="宋体"/>
                <w:bCs/>
                <w:sz w:val="24"/>
              </w:rPr>
            </w:pPr>
            <w:r w:rsidRPr="00A23B06">
              <w:rPr>
                <w:rFonts w:ascii="宋体" w:hAnsi="宋体" w:hint="eastAsia"/>
                <w:bCs/>
                <w:sz w:val="24"/>
              </w:rPr>
              <w:t>4.4供货方提供产品样本、中英文操作手册或操作光盘各壹套。</w:t>
            </w:r>
          </w:p>
          <w:p w:rsidR="00A23B06" w:rsidRPr="00A23B06" w:rsidRDefault="00A23B06" w:rsidP="00A23B06">
            <w:pPr>
              <w:spacing w:line="360" w:lineRule="auto"/>
              <w:rPr>
                <w:rFonts w:ascii="宋体" w:hAnsi="宋体"/>
                <w:bCs/>
                <w:sz w:val="24"/>
              </w:rPr>
            </w:pPr>
          </w:p>
          <w:p w:rsidR="00881996" w:rsidRPr="00713F53" w:rsidRDefault="00A23B06" w:rsidP="00A23B06">
            <w:pPr>
              <w:tabs>
                <w:tab w:val="right" w:pos="9413"/>
              </w:tabs>
              <w:spacing w:line="360" w:lineRule="auto"/>
              <w:jc w:val="left"/>
              <w:rPr>
                <w:rFonts w:asciiTheme="minorEastAsia" w:eastAsiaTheme="minorEastAsia" w:hAnsiTheme="minorEastAsia"/>
                <w:sz w:val="24"/>
              </w:rPr>
            </w:pPr>
            <w:r w:rsidRPr="00A23B06">
              <w:rPr>
                <w:rFonts w:ascii="宋体" w:hAnsi="宋体" w:hint="eastAsia"/>
                <w:b/>
                <w:bCs/>
                <w:sz w:val="24"/>
              </w:rPr>
              <w:t>5 供货期</w:t>
            </w:r>
            <w:r w:rsidRPr="00A23B06">
              <w:rPr>
                <w:rFonts w:ascii="宋体" w:hAnsi="宋体" w:hint="eastAsia"/>
                <w:bCs/>
                <w:sz w:val="24"/>
              </w:rPr>
              <w:t>：合同签订后60天内。</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w:t>
            </w:r>
            <w:r w:rsidR="00827C64">
              <w:rPr>
                <w:rFonts w:hint="eastAsia"/>
                <w:szCs w:val="21"/>
              </w:rPr>
              <w:t>或总代理</w:t>
            </w:r>
            <w:r w:rsidRPr="00C6116C">
              <w:rPr>
                <w:rFonts w:hint="eastAsia"/>
                <w:szCs w:val="21"/>
              </w:rPr>
              <w:t>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A23B06">
        <w:rPr>
          <w:rFonts w:ascii="宋体" w:hAnsi="宋体" w:hint="eastAsia"/>
          <w:sz w:val="24"/>
        </w:rPr>
        <w:t>GDJL-18/12-338</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A23B06">
        <w:rPr>
          <w:rFonts w:asciiTheme="minorEastAsia" w:hAnsiTheme="minorEastAsia" w:hint="eastAsia"/>
          <w:sz w:val="24"/>
        </w:rPr>
        <w:t>广电计量2018年自动吹扫捕集仪采购项目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A23B06">
        <w:rPr>
          <w:rFonts w:ascii="宋体" w:hAnsi="宋体" w:hint="eastAsia"/>
          <w:sz w:val="24"/>
        </w:rPr>
        <w:t>GDJL-18/12-338</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w:t>
      </w:r>
      <w:r w:rsidR="002C3F2A">
        <w:rPr>
          <w:rFonts w:hint="eastAsia"/>
        </w:rPr>
        <w:t>或总代理</w:t>
      </w:r>
      <w:r w:rsidRPr="00C6116C">
        <w:rPr>
          <w:rFonts w:hint="eastAsia"/>
        </w:rPr>
        <w:t>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w:t>
      </w:r>
      <w:r w:rsidR="004A4CBB">
        <w:rPr>
          <w:rFonts w:ascii="宋体" w:hAnsi="宋体" w:hint="eastAsia"/>
          <w:sz w:val="24"/>
        </w:rPr>
        <w:t>或总代理</w:t>
      </w:r>
      <w:r w:rsidRPr="00C6116C">
        <w:rPr>
          <w:rFonts w:ascii="宋体" w:hAnsi="宋体" w:hint="eastAsia"/>
          <w:sz w:val="24"/>
        </w:rPr>
        <w:t>名称）是按（国家名称）的法律成立的一家制造商</w:t>
      </w:r>
      <w:r w:rsidR="002C3F2A">
        <w:rPr>
          <w:rFonts w:ascii="宋体" w:hAnsi="宋体" w:hint="eastAsia"/>
          <w:sz w:val="24"/>
        </w:rPr>
        <w:t>或总代理</w:t>
      </w:r>
      <w:r w:rsidRPr="00C6116C">
        <w:rPr>
          <w:rFonts w:ascii="宋体" w:hAnsi="宋体" w:hint="eastAsia"/>
          <w:sz w:val="24"/>
        </w:rPr>
        <w:t>，主要营业地点设在（贸易公司地址）的（贸易公司名称）作为我方真正的和合法的（货物名称、品牌、型号）代理人进行下列有效的活动：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A23B06">
        <w:rPr>
          <w:rFonts w:ascii="宋体" w:hAnsi="宋体" w:hint="eastAsia"/>
          <w:bCs/>
          <w:sz w:val="24"/>
        </w:rPr>
        <w:t>GDJL-18/12-338</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w:t>
      </w:r>
      <w:r w:rsidR="004A4CBB">
        <w:rPr>
          <w:rFonts w:ascii="宋体" w:hAnsi="宋体" w:hint="eastAsia"/>
          <w:sz w:val="24"/>
        </w:rPr>
        <w:t>或总代理</w:t>
      </w:r>
      <w:r w:rsidRPr="00C6116C">
        <w:rPr>
          <w:rFonts w:ascii="宋体" w:hAnsi="宋体" w:hint="eastAsia"/>
          <w:bCs/>
          <w:sz w:val="24"/>
        </w:rPr>
        <w:t>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66C" w:rsidRDefault="0019066C" w:rsidP="004E6772">
      <w:r>
        <w:separator/>
      </w:r>
    </w:p>
  </w:endnote>
  <w:endnote w:type="continuationSeparator" w:id="1">
    <w:p w:rsidR="0019066C" w:rsidRDefault="0019066C"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Default="0040190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01905" w:rsidRDefault="00401905">
            <w:pPr>
              <w:pStyle w:val="a5"/>
              <w:jc w:val="center"/>
            </w:pPr>
            <w:r>
              <w:rPr>
                <w:lang w:val="zh-CN"/>
              </w:rPr>
              <w:t xml:space="preserve"> </w:t>
            </w:r>
            <w:r w:rsidR="00207BD0">
              <w:rPr>
                <w:b/>
                <w:sz w:val="24"/>
                <w:szCs w:val="24"/>
              </w:rPr>
              <w:fldChar w:fldCharType="begin"/>
            </w:r>
            <w:r>
              <w:rPr>
                <w:b/>
              </w:rPr>
              <w:instrText>PAGE</w:instrText>
            </w:r>
            <w:r w:rsidR="00207BD0">
              <w:rPr>
                <w:b/>
                <w:sz w:val="24"/>
                <w:szCs w:val="24"/>
              </w:rPr>
              <w:fldChar w:fldCharType="separate"/>
            </w:r>
            <w:r w:rsidR="00F64A3D">
              <w:rPr>
                <w:b/>
                <w:noProof/>
              </w:rPr>
              <w:t>1</w:t>
            </w:r>
            <w:r w:rsidR="00207BD0">
              <w:rPr>
                <w:b/>
                <w:sz w:val="24"/>
                <w:szCs w:val="24"/>
              </w:rPr>
              <w:fldChar w:fldCharType="end"/>
            </w:r>
            <w:r>
              <w:rPr>
                <w:lang w:val="zh-CN"/>
              </w:rPr>
              <w:t xml:space="preserve"> / </w:t>
            </w:r>
            <w:r w:rsidR="00207BD0">
              <w:rPr>
                <w:b/>
                <w:sz w:val="24"/>
                <w:szCs w:val="24"/>
              </w:rPr>
              <w:fldChar w:fldCharType="begin"/>
            </w:r>
            <w:r>
              <w:rPr>
                <w:b/>
              </w:rPr>
              <w:instrText>NUMPAGES</w:instrText>
            </w:r>
            <w:r w:rsidR="00207BD0">
              <w:rPr>
                <w:b/>
                <w:sz w:val="24"/>
                <w:szCs w:val="24"/>
              </w:rPr>
              <w:fldChar w:fldCharType="separate"/>
            </w:r>
            <w:r w:rsidR="00F64A3D">
              <w:rPr>
                <w:b/>
                <w:noProof/>
              </w:rPr>
              <w:t>48</w:t>
            </w:r>
            <w:r w:rsidR="00207BD0">
              <w:rPr>
                <w:b/>
                <w:sz w:val="24"/>
                <w:szCs w:val="24"/>
              </w:rPr>
              <w:fldChar w:fldCharType="end"/>
            </w:r>
          </w:p>
        </w:sdtContent>
      </w:sdt>
    </w:sdtContent>
  </w:sdt>
  <w:p w:rsidR="00401905" w:rsidRDefault="0040190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66C" w:rsidRDefault="0019066C" w:rsidP="004E6772">
      <w:r>
        <w:separator/>
      </w:r>
    </w:p>
  </w:footnote>
  <w:footnote w:type="continuationSeparator" w:id="1">
    <w:p w:rsidR="0019066C" w:rsidRDefault="0019066C"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1905" w:rsidRPr="00054CF2" w:rsidRDefault="00401905"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A23B06">
      <w:rPr>
        <w:rFonts w:ascii="宋体" w:hAnsi="宋体" w:cs="宋体" w:hint="eastAsia"/>
        <w:kern w:val="0"/>
        <w:sz w:val="21"/>
        <w:szCs w:val="21"/>
        <w:u w:val="single"/>
      </w:rPr>
      <w:t>广电计量2018年自动吹扫捕集仪采购项目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6"/>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5"/>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2F1A"/>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5331A"/>
    <w:rsid w:val="00162FB2"/>
    <w:rsid w:val="0016407D"/>
    <w:rsid w:val="00164BF8"/>
    <w:rsid w:val="00166A31"/>
    <w:rsid w:val="00170D32"/>
    <w:rsid w:val="0017243F"/>
    <w:rsid w:val="00172AD8"/>
    <w:rsid w:val="00176515"/>
    <w:rsid w:val="00180270"/>
    <w:rsid w:val="001809C0"/>
    <w:rsid w:val="00183905"/>
    <w:rsid w:val="00183E40"/>
    <w:rsid w:val="0019066C"/>
    <w:rsid w:val="00193158"/>
    <w:rsid w:val="00193A7F"/>
    <w:rsid w:val="001A2B14"/>
    <w:rsid w:val="001A2D89"/>
    <w:rsid w:val="001A3E63"/>
    <w:rsid w:val="001A4D12"/>
    <w:rsid w:val="001A7314"/>
    <w:rsid w:val="001A7C33"/>
    <w:rsid w:val="001B0552"/>
    <w:rsid w:val="001B15DB"/>
    <w:rsid w:val="001B3FF5"/>
    <w:rsid w:val="001B654E"/>
    <w:rsid w:val="001C2ADB"/>
    <w:rsid w:val="001C3B4F"/>
    <w:rsid w:val="001C4608"/>
    <w:rsid w:val="001C7A4C"/>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BD0"/>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B152A"/>
    <w:rsid w:val="002B165D"/>
    <w:rsid w:val="002B1AA9"/>
    <w:rsid w:val="002B261F"/>
    <w:rsid w:val="002B2C94"/>
    <w:rsid w:val="002B38B3"/>
    <w:rsid w:val="002B4126"/>
    <w:rsid w:val="002B4F07"/>
    <w:rsid w:val="002B6B62"/>
    <w:rsid w:val="002B7A7A"/>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3E62"/>
    <w:rsid w:val="003145E1"/>
    <w:rsid w:val="0031479C"/>
    <w:rsid w:val="003213A4"/>
    <w:rsid w:val="0032434B"/>
    <w:rsid w:val="00324FCE"/>
    <w:rsid w:val="00327819"/>
    <w:rsid w:val="00331EBF"/>
    <w:rsid w:val="00334555"/>
    <w:rsid w:val="003354C3"/>
    <w:rsid w:val="003379B4"/>
    <w:rsid w:val="003429BC"/>
    <w:rsid w:val="00346417"/>
    <w:rsid w:val="00346E32"/>
    <w:rsid w:val="00355617"/>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1249"/>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4CE7"/>
    <w:rsid w:val="0040564B"/>
    <w:rsid w:val="00405B64"/>
    <w:rsid w:val="004117E6"/>
    <w:rsid w:val="00417C8C"/>
    <w:rsid w:val="004209FD"/>
    <w:rsid w:val="0042208A"/>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4A74"/>
    <w:rsid w:val="00486566"/>
    <w:rsid w:val="004878A5"/>
    <w:rsid w:val="0049340B"/>
    <w:rsid w:val="00496622"/>
    <w:rsid w:val="00496863"/>
    <w:rsid w:val="00497236"/>
    <w:rsid w:val="004A2548"/>
    <w:rsid w:val="004A35DA"/>
    <w:rsid w:val="004A4CBB"/>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4CE"/>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4F19"/>
    <w:rsid w:val="0067742B"/>
    <w:rsid w:val="006831B4"/>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6193D"/>
    <w:rsid w:val="0096675D"/>
    <w:rsid w:val="00970849"/>
    <w:rsid w:val="009717CE"/>
    <w:rsid w:val="00972134"/>
    <w:rsid w:val="009756CF"/>
    <w:rsid w:val="009764D4"/>
    <w:rsid w:val="009768B3"/>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53ED"/>
    <w:rsid w:val="00D51ABB"/>
    <w:rsid w:val="00D55666"/>
    <w:rsid w:val="00D56DF5"/>
    <w:rsid w:val="00D61F1A"/>
    <w:rsid w:val="00D62817"/>
    <w:rsid w:val="00D64484"/>
    <w:rsid w:val="00D66A31"/>
    <w:rsid w:val="00D7002B"/>
    <w:rsid w:val="00D71A86"/>
    <w:rsid w:val="00D72834"/>
    <w:rsid w:val="00D73037"/>
    <w:rsid w:val="00D779B5"/>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64A3D"/>
    <w:rsid w:val="00F75E60"/>
    <w:rsid w:val="00F76922"/>
    <w:rsid w:val="00F776D9"/>
    <w:rsid w:val="00F77ECE"/>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FECB3-3FF4-4F61-B6FE-5529CF49F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48</Pages>
  <Words>4427</Words>
  <Characters>25234</Characters>
  <Application>Microsoft Office Word</Application>
  <DocSecurity>0</DocSecurity>
  <Lines>210</Lines>
  <Paragraphs>59</Paragraphs>
  <ScaleCrop>false</ScaleCrop>
  <Company>Lenovo</Company>
  <LinksUpToDate>false</LinksUpToDate>
  <CharactersWithSpaces>29602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22</cp:revision>
  <cp:lastPrinted>2015-12-14T05:56:00Z</cp:lastPrinted>
  <dcterms:created xsi:type="dcterms:W3CDTF">2018-11-06T06:53:00Z</dcterms:created>
  <dcterms:modified xsi:type="dcterms:W3CDTF">2018-12-21T02:25:00Z</dcterms:modified>
</cp:coreProperties>
</file>